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8A046DC" Type="http://schemas.openxmlformats.org/officeDocument/2006/relationships/officeDocument" Target="/word/document.xml" /><Relationship Id="coreR18A046DC" Type="http://schemas.openxmlformats.org/package/2006/relationships/metadata/core-properties" Target="/docProps/core.xml" /><Relationship Id="customR18A046D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spacing w:lineRule="exact" w:line="585"/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4925"/>
      </w:tblGrid>
      <w:tr>
        <w:trPr>
          <w:trHeight w:hRule="atLeast" w:val="750"/>
        </w:trPr>
        <w:tc>
          <w:tcPr>
            <w:tcW w:w="14925" w:type="dxa"/>
            <w:shd w:val="clear" w:color="auto" w:fill="auto"/>
            <w:vAlign w:val="top"/>
          </w:tcPr>
          <w:p>
            <w:pPr>
              <w:pStyle w:val="P4"/>
              <w:keepNext w:val="0"/>
              <w:keepLines w:val="0"/>
              <w:widowControl w:val="0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center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0080"/>
                <w:sz w:val="40"/>
                <w:u w:val="none"/>
                <w:shd w:val="clear" w:color="auto" w:fill="auto"/>
                <w:vertAlign w:val="baseline"/>
                <w:lang/>
              </w:rPr>
            </w:pPr>
            <w:bookmarkStart w:id="0" w:name="_dx_frag_StartFragment"/>
            <w:bookmarkEnd w:id="0"/>
            <w:bookmarkStart w:id="1" w:name="FIRSTHEADING"/>
            <w:bookmarkEnd w:id="1"/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191970"/>
                <w:sz w:val="43"/>
                <w:u w:val="none"/>
                <w:shd w:val="clear" w:color="auto" w:fill="auto"/>
                <w:vertAlign w:val="baseline"/>
                <w:lang/>
              </w:rPr>
              <w:t>Business Intelligence</w:t>
            </w:r>
            <w:bookmarkStart w:id="2" w:name="_dx_frag_EndFragment"/>
            <w:bookmarkEnd w:id="2"/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191970"/>
                <w:sz w:val="40"/>
                <w:u w:val="none"/>
                <w:shd w:val="clear" w:color="auto" w:fill="auto"/>
                <w:vertAlign w:val="baseline"/>
                <w:lang w:val="ru-RU" w:eastAsia="ru-RU"/>
              </w:rPr>
              <w:t xml:space="preserve"> от ИАС "Закупки"</w:t>
            </w:r>
          </w:p>
        </w:tc>
      </w:tr>
    </w:tbl>
    <w:p>
      <w:pPr>
        <w:spacing w:lineRule="exact" w:line="222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4925"/>
      </w:tblGrid>
      <w:tr>
        <w:trPr>
          <w:trHeight w:hRule="atLeast" w:val="3480"/>
        </w:trPr>
        <w:tc>
          <w:tcPr>
            <w:tcW w:w="14925" w:type="dxa"/>
            <w:shd w:val="clear" w:color="auto" w:fill="auto"/>
            <w:vAlign w:val="top"/>
          </w:tcPr>
          <w:p>
            <w:pPr>
              <w:pStyle w:val="P5"/>
              <w:keepNext w:val="0"/>
              <w:keepLines w:val="0"/>
              <w:widowControl w:val="0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center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44"/>
                <w:u w:val="none"/>
                <w:shd w:val="clear" w:color="auto" w:fill="auto"/>
                <w:vertAlign w:val="baseline"/>
                <w:lang w:val="ru-RU" w:eastAsia="ru-RU"/>
              </w:rPr>
            </w:pPr>
            <w:bookmarkStart w:id="3" w:name="_dx_frag_StartFragment"/>
            <w:bookmarkEnd w:id="3"/>
            <w:bookmarkStart w:id="4" w:name="FIRSTHEADING"/>
            <w:bookmarkEnd w:id="4"/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44"/>
                <w:u w:val="none"/>
                <w:shd w:val="clear" w:color="auto" w:fill="auto"/>
                <w:vertAlign w:val="baseline"/>
                <w:lang/>
              </w:rPr>
              <w:t>Международное непатентованное наименование</w:t>
            </w:r>
            <w:bookmarkStart w:id="5" w:name="_dx_frag_EndFragment"/>
            <w:bookmarkEnd w:id="5"/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44"/>
                <w:u w:val="none"/>
                <w:shd w:val="clear" w:color="auto" w:fill="auto"/>
                <w:vertAlign w:val="baseline"/>
                <w:lang w:val="ru-RU" w:eastAsia="ru-RU"/>
              </w:rPr>
              <w:t>:</w:t>
            </w:r>
          </w:p>
          <w:p>
            <w:pPr>
              <w:pStyle w:val="P5"/>
              <w:keepNext w:val="0"/>
              <w:keepLines w:val="0"/>
              <w:widowControl w:val="0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center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72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  <w:p>
            <w:pPr>
              <w:pStyle w:val="P5"/>
              <w:keepNext w:val="0"/>
              <w:keepLines w:val="0"/>
              <w:widowControl w:val="0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center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96"/>
                <w:u w:val="none"/>
                <w:shd w:val="clear" w:color="auto" w:fill="auto"/>
                <w:vertAlign w:val="baseline"/>
                <w:lang w:val="ru-RU" w:eastAsia="ru-RU"/>
              </w:rPr>
            </w:pPr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96"/>
                <w:u w:val="none"/>
                <w:shd w:val="clear" w:color="auto" w:fill="auto"/>
                <w:vertAlign w:val="baseline"/>
                <w:lang w:val="ru-RU" w:eastAsia="ru-RU"/>
              </w:rPr>
              <w:t>Повидон-йод</w:t>
            </w:r>
          </w:p>
        </w:tc>
      </w:tr>
    </w:tbl>
    <w:p>
      <w:pPr>
        <w:spacing w:lineRule="exact" w:line="46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4925"/>
      </w:tblGrid>
      <w:tr>
        <w:trPr>
          <w:cantSplit/>
        </w:trPr>
        <w:tc>
          <w:tcPr>
            <w:tcW w:w="14925" w:type="dxa"/>
            <w:shd w:val="clear" w:color="auto" w:fill="auto"/>
            <w:vAlign w:val="top"/>
          </w:tcPr>
          <w:p>
            <w:pPr>
              <w:pStyle w:val="P6"/>
              <w:rPr>
                <w:rStyle w:val="C3"/>
                <w:rtl w:val="0"/>
              </w:rPr>
            </w:pPr>
            <w:r>
              <w:drawing>
                <wp:inline xmlns:wp="http://schemas.openxmlformats.org/drawingml/2006/wordprocessingDrawing">
                  <wp:extent cx="9477375" cy="1990725"/>
                  <wp:docPr id="2" name="Picture 2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xmlns:r="http://schemas.openxmlformats.org/officeDocument/2006/relationships" r:embed="Relimage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77375" cy="1990725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1"/>
          <w:footerReference xmlns:r="http://schemas.openxmlformats.org/officeDocument/2006/relationships" w:type="default" r:id="RelFtr1"/>
          <w:type w:val="nextPage"/>
          <w:pgSz w:w="18144" w:h="15336"/>
          <w:pgMar w:left="0" w:right="0" w:top="1610" w:bottom="1627" w:header="0" w:footer="177" w:gutter="0"/>
          <w:formProt w:val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8000"/>
        <w:gridCol w:w="135"/>
      </w:tblGrid>
      <w:tr>
        <w:trPr>
          <w:trHeight w:hRule="atLeast" w:val="375"/>
        </w:trPr>
        <w:tc>
          <w:tcPr>
            <w:tcW w:w="18135" w:type="dxa"/>
            <w:gridSpan w:val="2"/>
            <w:shd w:val="clear" w:color="auto" w:fill="auto"/>
            <w:vAlign w:val="top"/>
          </w:tcPr>
          <w:p>
            <w:pPr>
              <w:pStyle w:val="P7"/>
              <w:rPr>
                <w:rStyle w:val="C6"/>
                <w:rtl w:val="0"/>
              </w:rPr>
            </w:pPr>
            <w:r>
              <w:rPr>
                <w:rStyle w:val="C6"/>
                <w:rtl w:val="0"/>
              </w:rPr>
              <w:t>Содержание</w:t>
            </w:r>
          </w:p>
        </w:tc>
      </w:tr>
      <w:tr>
        <w:trPr>
          <w:trHeight w:hRule="atLeast" w:val="555"/>
        </w:trPr>
        <w:tc>
          <w:tcPr>
            <w:tcW w:w="18000" w:type="dxa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2_1,0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Сокращения и аббревиатуры 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35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2_1,0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3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40"/>
        </w:trPr>
        <w:tc>
          <w:tcPr>
            <w:tcW w:w="18000" w:type="dxa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2_1,1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ТОП-5 Владельцев РУ 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35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2_1,1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3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55"/>
        </w:trPr>
        <w:tc>
          <w:tcPr>
            <w:tcW w:w="18000" w:type="dxa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2_1,2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ТОП-10 Дистрибьютеров 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35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2_1,2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3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55"/>
        </w:trPr>
        <w:tc>
          <w:tcPr>
            <w:tcW w:w="18000" w:type="dxa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2_1,3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ТОП-10 категорий заказчиков 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35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2_1,3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3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55"/>
        </w:trPr>
        <w:tc>
          <w:tcPr>
            <w:tcW w:w="18000" w:type="dxa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2_1,4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ТОП-10 субъектов 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35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2_1,4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3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40"/>
        </w:trPr>
        <w:tc>
          <w:tcPr>
            <w:tcW w:w="18000" w:type="dxa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2_1,5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Год окончания исполнения контракта 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35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2_1,5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3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55"/>
        </w:trPr>
        <w:tc>
          <w:tcPr>
            <w:tcW w:w="18000" w:type="dxa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2_1,6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Отчет по владельцам РУ 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35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2_1,6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3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55"/>
        </w:trPr>
        <w:tc>
          <w:tcPr>
            <w:tcW w:w="18000" w:type="dxa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2_1,436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Средневзвешенные цены по SKU (ТОП-20) 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35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2_1,436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3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40"/>
        </w:trPr>
        <w:tc>
          <w:tcPr>
            <w:tcW w:w="18000" w:type="dxa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2_1,904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Отчет по федеральным округам 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35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2_1,904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3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55"/>
        </w:trPr>
        <w:tc>
          <w:tcPr>
            <w:tcW w:w="18000" w:type="dxa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2_1,1064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Аналитические данные по субъектам РФ (ТОП-20) 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35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2_1,1064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3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55"/>
        </w:trPr>
        <w:tc>
          <w:tcPr>
            <w:tcW w:w="18000" w:type="dxa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2_1,1392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Сумма снижения по группам компаний (ТОП-20) 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35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2_1,1392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3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55"/>
        </w:trPr>
        <w:tc>
          <w:tcPr>
            <w:tcW w:w="18000" w:type="dxa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2_1,1675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Доля объема рынка по категориям заказчиков (ТОП-20) 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35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2_1,1675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3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40"/>
        </w:trPr>
        <w:tc>
          <w:tcPr>
            <w:tcW w:w="18000" w:type="dxa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2_1,2026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Доля объема рынка по заказчикам (ТОП-20) 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35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2_1,2026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3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2"/>
          <w:footerReference xmlns:r="http://schemas.openxmlformats.org/officeDocument/2006/relationships" w:type="default" r:id="RelFtr2"/>
          <w:type w:val="nextPage"/>
          <w:pgSz w:w="18144" w:h="127339"/>
          <w:pgMar w:left="0" w:right="0" w:top="1610" w:bottom="1627" w:header="0" w:footer="177" w:gutter="0"/>
          <w:formProt w:val="0"/>
        </w:sectPr>
      </w:pPr>
    </w:p>
    <w:p>
      <w:pPr>
        <w:spacing w:lineRule="exact" w:line="55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4925"/>
      </w:tblGrid>
      <w:tr>
        <w:trPr>
          <w:trHeight w:hRule="atLeast" w:val="6375"/>
        </w:trPr>
        <w:tc>
          <w:tcPr>
            <w:tcW w:w="14925" w:type="dxa"/>
            <w:shd w:val="clear" w:color="auto" w:fill="auto"/>
            <w:vAlign w:val="top"/>
          </w:tcPr>
          <w:bookmarkStart w:id="6" w:name="2_1,0"/>
          <w:bookmarkEnd w:id="6"/>
          <w:p>
            <w:pPr>
              <w:pStyle w:val="P4"/>
              <w:keepNext w:val="0"/>
              <w:keepLines w:val="0"/>
              <w:widowControl w:val="0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1"/>
                <w:i w:val="0"/>
                <w:caps w:val="0"/>
                <w:strike w:val="0"/>
                <w:noProof w:val="0"/>
                <w:vanish w:val="0"/>
                <w:color w:val="006400"/>
                <w:sz w:val="32"/>
                <w:u w:val="none"/>
                <w:shd w:val="clear" w:color="auto" w:fill="auto"/>
                <w:vertAlign w:val="baseline"/>
                <w:lang w:val="ru-RU" w:eastAsia="ru-RU"/>
              </w:rPr>
            </w:pPr>
            <w:r>
              <w:rPr>
                <w:rStyle w:val="C3"/>
                <w:rFonts w:ascii="Book Antiqua" w:cs="Book Antiqua" w:hAnsi="Book Antiqua" w:eastAsia="Book Antiqua"/>
                <w:b w:val="1"/>
                <w:i w:val="0"/>
                <w:caps w:val="0"/>
                <w:strike w:val="0"/>
                <w:noProof w:val="0"/>
                <w:vanish w:val="0"/>
                <w:color w:val="006400"/>
                <w:sz w:val="32"/>
                <w:u w:val="none"/>
                <w:shd w:val="clear" w:color="auto" w:fill="auto"/>
                <w:vertAlign w:val="baseline"/>
                <w:lang w:val="ru-RU" w:eastAsia="ru-RU"/>
              </w:rPr>
              <w:t>Сокращения и аббревиатуры</w:t>
            </w:r>
          </w:p>
          <w:p>
            <w:pPr>
              <w:pStyle w:val="P4"/>
              <w:keepNext w:val="0"/>
              <w:keepLines w:val="0"/>
              <w:widowControl w:val="0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1"/>
                <w:i w:val="1"/>
                <w:caps w:val="0"/>
                <w:strike w:val="0"/>
                <w:noProof w:val="0"/>
                <w:vanish w:val="0"/>
                <w:color w:val="006400"/>
                <w:sz w:val="32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  <w:p>
            <w:pPr>
              <w:pStyle w:val="P4"/>
              <w:keepNext w:val="0"/>
              <w:keepLines w:val="0"/>
              <w:widowControl w:val="0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4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  <w:p>
            <w:pPr>
              <w:pStyle w:val="P4"/>
              <w:keepNext w:val="0"/>
              <w:keepLines w:val="0"/>
              <w:widowControl w:val="0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</w:pPr>
            <w:r>
              <w:rPr>
                <w:rStyle w:val="C3"/>
                <w:rFonts w:ascii="Book Antiqua" w:cs="Book Antiqua" w:hAnsi="Book Antiqua" w:eastAsia="Book Antiqua"/>
                <w:b w:val="1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single"/>
                <w:shd w:val="clear" w:color="auto" w:fill="auto"/>
                <w:vertAlign w:val="baseline"/>
                <w:lang w:val="ru-RU" w:eastAsia="ru-RU"/>
              </w:rPr>
              <w:t xml:space="preserve">МНН </w:t>
            </w:r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  <w:t xml:space="preserve">- </w:t>
            </w:r>
            <w:bookmarkStart w:id="7" w:name="_dx_frag_StartFragment"/>
            <w:bookmarkEnd w:id="7"/>
            <w:bookmarkStart w:id="8" w:name="FIRSTHEADING"/>
            <w:bookmarkEnd w:id="8"/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  <w:t>Международное непатентованное наименование</w:t>
            </w:r>
            <w:bookmarkStart w:id="9" w:name="_dx_frag_EndFragment"/>
            <w:bookmarkEnd w:id="9"/>
          </w:p>
          <w:p>
            <w:pPr>
              <w:pStyle w:val="P4"/>
              <w:keepNext w:val="0"/>
              <w:keepLines w:val="0"/>
              <w:widowControl w:val="0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  <w:p>
            <w:pPr>
              <w:pStyle w:val="P4"/>
              <w:keepNext w:val="0"/>
              <w:keepLines w:val="0"/>
              <w:widowControl w:val="0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</w:pPr>
            <w:r>
              <w:rPr>
                <w:rStyle w:val="C3"/>
                <w:rFonts w:ascii="Book Antiqua" w:cs="Book Antiqua" w:hAnsi="Book Antiqua" w:eastAsia="Book Antiqua"/>
                <w:b w:val="1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single"/>
                <w:shd w:val="clear" w:color="auto" w:fill="auto"/>
                <w:vertAlign w:val="baseline"/>
                <w:lang w:val="ru-RU" w:eastAsia="ru-RU"/>
              </w:rPr>
              <w:t xml:space="preserve">АТХ </w:t>
            </w:r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  <w:t>- Анатомо-Терапевтическая Характеристика</w:t>
            </w:r>
          </w:p>
          <w:p>
            <w:pPr>
              <w:pStyle w:val="P4"/>
              <w:keepNext w:val="0"/>
              <w:keepLines w:val="0"/>
              <w:widowControl w:val="0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  <w:p>
            <w:pPr>
              <w:pStyle w:val="P4"/>
              <w:keepNext w:val="0"/>
              <w:keepLines w:val="0"/>
              <w:widowControl w:val="0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</w:pPr>
            <w:r>
              <w:rPr>
                <w:rStyle w:val="C3"/>
                <w:rFonts w:ascii="Book Antiqua" w:cs="Book Antiqua" w:hAnsi="Book Antiqua" w:eastAsia="Book Antiqua"/>
                <w:b w:val="1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single"/>
                <w:shd w:val="clear" w:color="auto" w:fill="auto"/>
                <w:vertAlign w:val="baseline"/>
                <w:lang w:val="ru-RU" w:eastAsia="ru-RU"/>
              </w:rPr>
              <w:t xml:space="preserve">Корпорация </w:t>
            </w:r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  <w:t>- Производители с дочерними компаниями</w:t>
            </w:r>
          </w:p>
          <w:p>
            <w:pPr>
              <w:pStyle w:val="P4"/>
              <w:keepNext w:val="0"/>
              <w:keepLines w:val="0"/>
              <w:widowControl w:val="0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  <w:p>
            <w:pPr>
              <w:pStyle w:val="P4"/>
              <w:keepNext w:val="0"/>
              <w:keepLines w:val="0"/>
              <w:widowControl w:val="0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</w:pPr>
            <w:r>
              <w:rPr>
                <w:rStyle w:val="C3"/>
                <w:rFonts w:ascii="Book Antiqua" w:cs="Book Antiqua" w:hAnsi="Book Antiqua" w:eastAsia="Book Antiqua"/>
                <w:b w:val="1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single"/>
                <w:shd w:val="clear" w:color="auto" w:fill="auto"/>
                <w:vertAlign w:val="baseline"/>
                <w:lang w:val="ru-RU" w:eastAsia="ru-RU"/>
              </w:rPr>
              <w:t>Группа компании</w:t>
            </w:r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  <w:t xml:space="preserve"> - Группа Дистрибьютеров</w:t>
            </w:r>
          </w:p>
          <w:p>
            <w:pPr>
              <w:pStyle w:val="P4"/>
              <w:keepNext w:val="0"/>
              <w:keepLines w:val="0"/>
              <w:widowControl w:val="0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  <w:p>
            <w:pPr>
              <w:pStyle w:val="P4"/>
              <w:keepNext w:val="0"/>
              <w:keepLines w:val="0"/>
              <w:widowControl w:val="0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1"/>
                <w:i w:val="1"/>
                <w:caps w:val="0"/>
                <w:strike w:val="0"/>
                <w:noProof w:val="0"/>
                <w:vanish w:val="0"/>
                <w:color w:val="000000"/>
                <w:sz w:val="32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  <w:p>
            <w:pPr>
              <w:pStyle w:val="P4"/>
              <w:keepNext w:val="0"/>
              <w:keepLines w:val="0"/>
              <w:widowControl w:val="0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1"/>
                <w:i w:val="1"/>
                <w:caps w:val="0"/>
                <w:strike w:val="0"/>
                <w:noProof w:val="0"/>
                <w:vanish w:val="0"/>
                <w:color w:val="000000"/>
                <w:sz w:val="32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</w:tc>
      </w:tr>
    </w:tbl>
    <w:p>
      <w:pPr>
        <w:spacing w:lineRule="exact" w:line="15"/>
        <w:rPr>
          <w:rtl w:val="0"/>
        </w:rPr>
      </w:pPr>
    </w:p>
    <w:p>
      <w:pPr>
        <w:spacing w:lineRule="exact" w:line="43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4910"/>
      </w:tblGrid>
      <w:tr>
        <w:trPr>
          <w:cantSplit/>
        </w:trPr>
        <w:tc>
          <w:tcPr>
            <w:tcW w:w="14910" w:type="dxa"/>
            <w:shd w:val="clear" w:color="auto" w:fill="auto"/>
            <w:vAlign w:val="top"/>
          </w:tcPr>
          <w:p>
            <w:pPr>
              <w:pStyle w:val="P10"/>
              <w:rPr>
                <w:rStyle w:val="C3"/>
                <w:rtl w:val="0"/>
              </w:rPr>
            </w:pPr>
            <w:bookmarkStart w:id="10" w:name="2_1,1"/>
            <w:bookmarkEnd w:id="10"/>
            <w:r>
              <w:drawing>
                <wp:inline xmlns:wp="http://schemas.openxmlformats.org/drawingml/2006/wordprocessingDrawing">
                  <wp:extent cx="9467850" cy="7772400"/>
                  <wp:docPr id="5" name="Picture 5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xmlns:r="http://schemas.openxmlformats.org/officeDocument/2006/relationships" r:embed="Relimage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67850" cy="7772400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lineRule="exact" w:line="15"/>
        <w:rPr>
          <w:rtl w:val="0"/>
        </w:rPr>
      </w:pPr>
    </w:p>
    <w:p>
      <w:pPr>
        <w:spacing w:lineRule="exact" w:line="43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4910"/>
      </w:tblGrid>
      <w:tr>
        <w:trPr>
          <w:cantSplit/>
        </w:trPr>
        <w:tc>
          <w:tcPr>
            <w:tcW w:w="14910" w:type="dxa"/>
            <w:shd w:val="clear" w:color="auto" w:fill="auto"/>
            <w:vAlign w:val="top"/>
          </w:tcPr>
          <w:p>
            <w:pPr>
              <w:pStyle w:val="P10"/>
              <w:rPr>
                <w:rStyle w:val="C3"/>
                <w:rtl w:val="0"/>
              </w:rPr>
            </w:pPr>
            <w:bookmarkStart w:id="11" w:name="2_1,2"/>
            <w:bookmarkEnd w:id="11"/>
            <w:r>
              <w:drawing>
                <wp:inline xmlns:wp="http://schemas.openxmlformats.org/drawingml/2006/wordprocessingDrawing">
                  <wp:extent cx="9467850" cy="7829550"/>
                  <wp:docPr id="6" name="Picture 6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>
                          <a:blip xmlns:r="http://schemas.openxmlformats.org/officeDocument/2006/relationships" r:embed="Relimage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67850" cy="7829550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lineRule="exact" w:line="15"/>
        <w:rPr>
          <w:rtl w:val="0"/>
        </w:rPr>
      </w:pPr>
    </w:p>
    <w:p>
      <w:pPr>
        <w:spacing w:lineRule="exact" w:line="78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4910"/>
      </w:tblGrid>
      <w:tr>
        <w:trPr>
          <w:cantSplit/>
        </w:trPr>
        <w:tc>
          <w:tcPr>
            <w:tcW w:w="14910" w:type="dxa"/>
            <w:shd w:val="clear" w:color="auto" w:fill="auto"/>
            <w:vAlign w:val="top"/>
          </w:tcPr>
          <w:p>
            <w:pPr>
              <w:pStyle w:val="P10"/>
              <w:rPr>
                <w:rStyle w:val="C3"/>
                <w:rtl w:val="0"/>
              </w:rPr>
            </w:pPr>
            <w:bookmarkStart w:id="12" w:name="2_1,3"/>
            <w:bookmarkEnd w:id="12"/>
            <w:r>
              <w:drawing>
                <wp:inline xmlns:wp="http://schemas.openxmlformats.org/drawingml/2006/wordprocessingDrawing">
                  <wp:extent cx="9467850" cy="8096250"/>
                  <wp:docPr id="7" name="Picture 7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xmlns:r="http://schemas.openxmlformats.org/officeDocument/2006/relationships" r:embed="Relimage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67850" cy="8096250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lineRule="exact" w:line="15"/>
        <w:rPr>
          <w:rtl w:val="0"/>
        </w:rPr>
      </w:pPr>
    </w:p>
    <w:p>
      <w:pPr>
        <w:spacing w:lineRule="exact" w:line="30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5"/>
        <w:gridCol w:w="14895"/>
      </w:tblGrid>
      <w:tr>
        <w:trPr>
          <w:cantSplit/>
        </w:trPr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4895" w:type="dxa"/>
            <w:shd w:val="clear" w:color="auto" w:fill="auto"/>
            <w:vAlign w:val="top"/>
          </w:tcPr>
          <w:p>
            <w:pPr>
              <w:pStyle w:val="P10"/>
              <w:rPr>
                <w:rStyle w:val="C3"/>
                <w:rtl w:val="0"/>
              </w:rPr>
            </w:pPr>
            <w:bookmarkStart w:id="13" w:name="2_1,4"/>
            <w:bookmarkEnd w:id="13"/>
            <w:r>
              <w:drawing>
                <wp:inline xmlns:wp="http://schemas.openxmlformats.org/drawingml/2006/wordprocessingDrawing">
                  <wp:extent cx="9458325" cy="4895850"/>
                  <wp:docPr id="8" name="Picture 8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xmlns:r="http://schemas.openxmlformats.org/officeDocument/2006/relationships" r:embed="Relimage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58325" cy="4895850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lineRule="exact" w:line="15"/>
        <w:rPr>
          <w:rtl w:val="0"/>
        </w:rPr>
      </w:pPr>
    </w:p>
    <w:p>
      <w:pPr>
        <w:spacing w:lineRule="exact" w:line="82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5"/>
        <w:gridCol w:w="14910"/>
      </w:tblGrid>
      <w:tr>
        <w:trPr>
          <w:cantSplit/>
        </w:trPr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4910" w:type="dxa"/>
            <w:shd w:val="clear" w:color="auto" w:fill="auto"/>
            <w:vAlign w:val="top"/>
          </w:tcPr>
          <w:p>
            <w:pPr>
              <w:pStyle w:val="P10"/>
              <w:rPr>
                <w:rStyle w:val="C3"/>
                <w:rtl w:val="0"/>
              </w:rPr>
            </w:pPr>
            <w:bookmarkStart w:id="14" w:name="2_1,5"/>
            <w:bookmarkEnd w:id="14"/>
            <w:r>
              <w:drawing>
                <wp:inline xmlns:wp="http://schemas.openxmlformats.org/drawingml/2006/wordprocessingDrawing">
                  <wp:extent cx="9467850" cy="1905000"/>
                  <wp:docPr id="9" name="Picture 9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xmlns:r="http://schemas.openxmlformats.org/officeDocument/2006/relationships" r:embed="Relimage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67850" cy="1905000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lineRule="exact" w:line="15"/>
        <w:rPr>
          <w:rtl w:val="0"/>
        </w:rPr>
      </w:pPr>
    </w:p>
    <w:p>
      <w:pPr>
        <w:spacing w:lineRule="exact" w:line="69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5030"/>
      </w:tblGrid>
      <w:tr>
        <w:trPr>
          <w:trHeight w:hRule="atLeast" w:val="510"/>
        </w:trPr>
        <w:tc>
          <w:tcPr>
            <w:tcW w:w="15030" w:type="dxa"/>
            <w:shd w:val="clear" w:color="auto" w:fill="auto"/>
            <w:vAlign w:val="top"/>
          </w:tcPr>
          <w:p>
            <w:pPr>
              <w:pStyle w:val="P11"/>
              <w:rPr>
                <w:rStyle w:val="C9"/>
                <w:rtl w:val="0"/>
              </w:rPr>
            </w:pPr>
            <w:bookmarkStart w:id="15" w:name="2_1,6"/>
            <w:bookmarkEnd w:id="15"/>
            <w:r>
              <w:rPr>
                <w:rStyle w:val="C9"/>
                <w:rtl w:val="0"/>
              </w:rPr>
              <w:t>Отчет по владельцам РУ</w:t>
            </w:r>
          </w:p>
        </w:tc>
      </w:tr>
    </w:tbl>
    <w:p>
      <w:pPr>
        <w:spacing w:lineRule="exact" w:line="15"/>
        <w:rPr>
          <w:rtl w:val="0"/>
        </w:rPr>
      </w:pPr>
    </w:p>
    <w:p>
      <w:pPr>
        <w:spacing w:lineRule="exact" w:line="30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2550"/>
        <w:gridCol w:w="975"/>
        <w:gridCol w:w="1050"/>
        <w:gridCol w:w="1275"/>
        <w:gridCol w:w="750"/>
        <w:gridCol w:w="975"/>
        <w:gridCol w:w="1050"/>
        <w:gridCol w:w="1275"/>
        <w:gridCol w:w="750"/>
        <w:gridCol w:w="975"/>
        <w:gridCol w:w="1050"/>
        <w:gridCol w:w="1275"/>
        <w:gridCol w:w="750"/>
        <w:gridCol w:w="975"/>
        <w:gridCol w:w="1050"/>
        <w:gridCol w:w="1275"/>
        <w:gridCol w:w="150"/>
      </w:tblGrid>
      <w:tr>
        <w:trPr>
          <w:trHeight w:hRule="atLeast" w:val="300"/>
        </w:trPr>
        <w:tc>
          <w:tcPr>
            <w:tcW w:w="255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4050" w:type="dxa"/>
            <w:gridSpan w:val="4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2024</w:t>
            </w:r>
          </w:p>
        </w:tc>
        <w:tc>
          <w:tcPr>
            <w:tcW w:w="4050" w:type="dxa"/>
            <w:gridSpan w:val="4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2023</w:t>
            </w:r>
          </w:p>
        </w:tc>
        <w:tc>
          <w:tcPr>
            <w:tcW w:w="4050" w:type="dxa"/>
            <w:gridSpan w:val="4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2022</w:t>
            </w:r>
          </w:p>
        </w:tc>
        <w:tc>
          <w:tcPr>
            <w:tcW w:w="3450" w:type="dxa"/>
            <w:gridSpan w:val="4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3"/>
              <w:rPr>
                <w:rStyle w:val="C11"/>
                <w:rtl w:val="0"/>
              </w:rPr>
            </w:pPr>
            <w:r>
              <w:rPr>
                <w:rStyle w:val="C11"/>
                <w:rtl w:val="0"/>
              </w:rPr>
              <w:t>2021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Владелец РУ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Средневзвешенная цена за упаковку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Кол-во упаковок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Средневзвешенная цена за упаковку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Кол-во упаковок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Средневзвешенная цена за упаковку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Кол-во упаковок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Средневзвешенная цена за упаковку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Кол-во упаковок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3"/>
              <w:rPr>
                <w:rStyle w:val="C11"/>
                <w:rtl w:val="0"/>
              </w:rPr>
            </w:pPr>
            <w:r>
              <w:rPr>
                <w:rStyle w:val="C11"/>
                <w:rtl w:val="0"/>
              </w:rPr>
              <w:t>Доля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ЮжФарм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1 172,09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5 650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6 597 695,62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55,67%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605,37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252 528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152 155 905,45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66,02%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937,36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131 629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121 511 230,84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54,95%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666,25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118 444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77 471 807,83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49,36%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Б.Браун Мельзунген АГ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757,80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2 535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1 921 030,35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16,21%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1 397,57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27 455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38 058 573,25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16,51%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1 148,42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45 264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51 942 073,04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23,49%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1 301,42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26 100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33 369 646,70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21,26%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ЗАО Фармацевтический завод ЭГИС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409,20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6 095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2 046 395,97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17,27%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325,40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60 951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19 747 965,90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8,57%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394,01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61 924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24 394 066,48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11,03%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453,22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28 810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13 056 502,87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8,32%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Хемофарм А.Д.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540,71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524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283 330,00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2,39%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459,94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19 408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8 923 821,85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3,87%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463,10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25 568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11 840 498,30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5,35%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356,03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29 115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10 365 829,87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6,60%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Йодные Технологии и Маркетинг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161,48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480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77 510,40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0,65%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96,00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600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57 600,00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0,02%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216,54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1 528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330 872,65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0,15%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363,80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2 780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1 011 364,49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0,64%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Вест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166,11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1 712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284 383,73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2,40%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229,80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20 007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4 575 513,67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1,99%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305,14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18 752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5 720 991,32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2,59%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618,31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29 538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18 263 408,78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11,64%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ОАО Фармацевтический завод ЭГИС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384,50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1 433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550 985,47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0,24%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440,20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2 801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1 223 303,74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0,55%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558,03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3 651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1 896 191,72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1,21%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Тульская фармацевтическая фабрика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216,84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2 939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626 444,69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5,29%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144,27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34 756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4 853 659,27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2,11%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172,02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16 471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2 581 230,33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1,17%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182,59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1 342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239 746,89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0,15%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АО Алтайвитамины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110,80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221,60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268,71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294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79 001,76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0,03%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426,77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1 298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553 088,45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0,25%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319,10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1 798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569 917,22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0,36%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Синтвита АК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167,51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3 350,20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АО Нижфарм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300,16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32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9 604,98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0,08%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398,89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805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316 718,66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0,14%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393,97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1 027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403 815,69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0,18%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429,26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825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353 713,27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0,23%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ОАО Нижфарм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333,80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4 673,20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Генс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12,59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28 628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360 342,70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0,16%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12,44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6 223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77 404,00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0,04%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43,62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486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21 024,76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0,01%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ФАРМАПРИМ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619,06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577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357 196,70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0,15%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610,18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237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142 781,42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0,06%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ОАО Биосинтез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204,53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75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15 340,00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0,01%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364,99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35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12 774,72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0,01%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182,02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1 154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210 052,00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0,13%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АО Усолье-Сибирский химфармзавод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304,02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617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187 578,95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0,08%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271,67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571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154 038,59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0,07%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ПАО Биосинтез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258,21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21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5 422,50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0,05%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229,72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490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112 563,49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0,05%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256,96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635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163 169,39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0,07%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БиоФармКомбинат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449,32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226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101 546,25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0,04%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275,00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275,00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ЗАО Алтайвитамины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329,00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171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55 272,00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0,02%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225,29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144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31 766,30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0,02%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Алкалоид АО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951,06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95 106,00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0,06%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Зорка Фарма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316,20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3 162,00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575,73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5 757,30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Кнолль АГ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120,28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3 608,40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Вокхард Лтд.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0,00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Итого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4 093,40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19 990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11 852 039,84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100,00%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6 297,20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448 870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230 457 663,57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100,00%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7 392,77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314 158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221 114 446,16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100,00%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7 621,03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244 379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156 965 719,40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100,00%</w:t>
            </w:r>
          </w:p>
        </w:tc>
      </w:tr>
    </w:tbl>
    <w:p>
      <w:pPr>
        <w:spacing w:lineRule="exact" w:line="15"/>
        <w:rPr>
          <w:rtl w:val="0"/>
        </w:rPr>
      </w:pPr>
    </w:p>
    <w:p>
      <w:pPr>
        <w:spacing w:lineRule="exact" w:line="33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4925"/>
      </w:tblGrid>
      <w:tr>
        <w:trPr>
          <w:trHeight w:hRule="atLeast" w:val="555"/>
        </w:trPr>
        <w:tc>
          <w:tcPr>
            <w:tcW w:w="14925" w:type="dxa"/>
            <w:shd w:val="clear" w:color="auto" w:fill="auto"/>
            <w:vAlign w:val="top"/>
          </w:tcPr>
          <w:p>
            <w:pPr>
              <w:pStyle w:val="P11"/>
              <w:rPr>
                <w:rStyle w:val="C9"/>
                <w:rtl w:val="0"/>
              </w:rPr>
            </w:pPr>
            <w:bookmarkStart w:id="16" w:name="2_1,436"/>
            <w:bookmarkEnd w:id="16"/>
            <w:r>
              <w:rPr>
                <w:rStyle w:val="C9"/>
                <w:rtl w:val="0"/>
              </w:rPr>
              <w:t>Средневзвешенные цены по SKU (ТОП-20)</w:t>
            </w:r>
          </w:p>
        </w:tc>
      </w:tr>
    </w:tbl>
    <w:p>
      <w:pPr>
        <w:spacing w:lineRule="exact" w:line="15"/>
        <w:rPr>
          <w:rtl w:val="0"/>
        </w:rPr>
      </w:pPr>
    </w:p>
    <w:p>
      <w:pPr>
        <w:spacing w:lineRule="exact" w:line="27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3750"/>
        <w:gridCol w:w="1050"/>
        <w:gridCol w:w="900"/>
        <w:gridCol w:w="1425"/>
        <w:gridCol w:w="1050"/>
        <w:gridCol w:w="900"/>
        <w:gridCol w:w="1425"/>
        <w:gridCol w:w="1050"/>
        <w:gridCol w:w="900"/>
        <w:gridCol w:w="1425"/>
        <w:gridCol w:w="1050"/>
        <w:gridCol w:w="900"/>
        <w:gridCol w:w="1425"/>
        <w:gridCol w:w="900"/>
      </w:tblGrid>
      <w:tr>
        <w:trPr>
          <w:trHeight w:hRule="atLeast" w:val="300"/>
        </w:trPr>
        <w:tc>
          <w:tcPr>
            <w:tcW w:w="375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337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2024</w:t>
            </w:r>
          </w:p>
        </w:tc>
        <w:tc>
          <w:tcPr>
            <w:tcW w:w="337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2023</w:t>
            </w:r>
          </w:p>
        </w:tc>
        <w:tc>
          <w:tcPr>
            <w:tcW w:w="337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2022</w:t>
            </w:r>
          </w:p>
        </w:tc>
        <w:tc>
          <w:tcPr>
            <w:tcW w:w="337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3"/>
              <w:rPr>
                <w:rStyle w:val="C11"/>
                <w:rtl w:val="0"/>
              </w:rPr>
            </w:pPr>
            <w:r>
              <w:rPr>
                <w:rStyle w:val="C11"/>
                <w:rtl w:val="0"/>
              </w:rPr>
              <w:t>2020</w:t>
            </w:r>
          </w:p>
        </w:tc>
      </w:tr>
      <w:tr>
        <w:trPr>
          <w:trHeight w:hRule="atLeast" w:val="390"/>
        </w:trPr>
        <w:tc>
          <w:tcPr>
            <w:tcW w:w="375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05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Средневзвешенная цена за упаковку</w:t>
            </w:r>
          </w:p>
        </w:tc>
        <w:tc>
          <w:tcPr>
            <w:tcW w:w="9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Кол-во упаковок</w:t>
            </w:r>
          </w:p>
        </w:tc>
        <w:tc>
          <w:tcPr>
            <w:tcW w:w="1425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Сумма, руб.</w:t>
            </w:r>
          </w:p>
        </w:tc>
        <w:tc>
          <w:tcPr>
            <w:tcW w:w="105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Средневзвешенная цена за упаковку</w:t>
            </w:r>
          </w:p>
        </w:tc>
        <w:tc>
          <w:tcPr>
            <w:tcW w:w="9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Кол-во упаковок</w:t>
            </w:r>
          </w:p>
        </w:tc>
        <w:tc>
          <w:tcPr>
            <w:tcW w:w="1425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Сумма, руб.</w:t>
            </w:r>
          </w:p>
        </w:tc>
        <w:tc>
          <w:tcPr>
            <w:tcW w:w="105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Средневзвешенная цена за упаковку</w:t>
            </w:r>
          </w:p>
        </w:tc>
        <w:tc>
          <w:tcPr>
            <w:tcW w:w="9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Кол-во упаковок</w:t>
            </w:r>
          </w:p>
        </w:tc>
        <w:tc>
          <w:tcPr>
            <w:tcW w:w="1425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Сумма, руб.</w:t>
            </w:r>
          </w:p>
        </w:tc>
        <w:tc>
          <w:tcPr>
            <w:tcW w:w="105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Средневзвешенная цена за упаковку</w:t>
            </w:r>
          </w:p>
        </w:tc>
        <w:tc>
          <w:tcPr>
            <w:tcW w:w="9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Кол-во упаковок</w:t>
            </w:r>
          </w:p>
        </w:tc>
        <w:tc>
          <w:tcPr>
            <w:tcW w:w="1425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Сумма, руб.</w:t>
            </w:r>
          </w:p>
        </w:tc>
        <w:tc>
          <w:tcPr>
            <w:tcW w:w="9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Средневзве</w:t>
              <w:br w:type="textWrapping"/>
              <w:t>шенная</w:t>
              <w:br w:type="textWrapping"/>
              <w:t>цена за</w:t>
            </w:r>
          </w:p>
        </w:tc>
      </w:tr>
      <w:tr>
        <w:trPr>
          <w:trHeight w:hRule="atLeast" w:val="30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Кластер (SKU)</w:t>
            </w:r>
          </w:p>
        </w:tc>
        <w:tc>
          <w:tcPr>
            <w:tcW w:w="105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9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425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05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9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425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05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9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425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05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9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425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9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Повидон-йод р-р д/местн. и наружн. прим. 100 мг/мл 1000 мл №6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4 056,21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1 185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4 806 612,63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4 161,07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23 536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97 689 327,96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4 146,06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17 653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73 016 225,77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3 682,44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9 921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36 533 438,87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5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3 723,04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Повидон-йод р-р д/местн. и наружн. прим. 75 мг/мл 1000 мл№10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7 899,37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394 968,50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7 717,61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3 613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27 883 719,22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7 610,27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5 228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39 786 476,60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7 717,42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3 201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24 703 476,22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5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7 731,28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Повидон-йод р-р д/местн. и наружн. прим. 100 мг/мл 1000 мл №1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886,84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997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762 681,79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831,57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13 294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10 664 927,91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838,43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26 993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21 857 864,09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831,64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26 715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21 985 365,57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5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842,56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Повидон-йод р-р д/местн. и наружн. прим. 100 мг/мл 120 мл№1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254,69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4 789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1 182 275,11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242,05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104 070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25 044 869,76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262,68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85 694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22 265 132,70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246,45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53 800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12 981 991,28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5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283,32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Повидон-йод р-р д/местн. и наружн. прим. 100 мг/мл 500 мл №1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556,11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602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334 780,36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435,39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17 505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7 618 828,13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474,35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31 787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15 078 315,05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450,86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17 529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7 903 204,89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5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386,86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Повидон-йод р-р д/наружн. прим. 100 мг/мл 500 мл №1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560,98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5 030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2 821 721,90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543,66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6 229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3 386 447,30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355,85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26 700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9 501 062,15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5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402,39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Повидон-йод р-р д/местн. и наружн. прим. 100 мг/мл 30 мл №1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149,38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3 603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416 024,00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155,32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144 551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22 262 868,44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145,89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40 571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5 690 659,13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139,31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30 952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4 230 677,81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5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168,96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Повидон-йод р-р д/местн. и наружн. прим. 100 мг/мл 500 мл №6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3 214,06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289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928 863,50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3 134,37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3 646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11 415 368,11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3 037,30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3 419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10 384 533,78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2 307,38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2 571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5 932 273,04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5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894,13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Повидон-йод мазь д/наружн. прим. 100 мг/мл 20 г№1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202,71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3 991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809 005,43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159,92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37 053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5 889 760,15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287,19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23 744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6 808 949,23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313,09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16 219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4 937 721,20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5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277,19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Повидон-йод р-р д/местн. и наружн. прим. 100 мг/мл 500 мл №12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6 542,64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32 713,20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7 300,04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300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2 000 211,20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4 975,69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896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4 443 288,09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2 960,82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5 303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15 699 760,73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5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984,20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Повидон-йод р-р д/местн. и наружн. прим. 75 мг/мл 100 мл №1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227,33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2 955,29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241,49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15 345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3 705 678,81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163,04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28 856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4 704 809,19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198,87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11 108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2 207 473,99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5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170,32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Повидон-йод р-р д/местн. и наружн. прим. 100 мг/мл 100 мл №1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150,58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2 234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328 865,93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158,09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15 077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2 356 711,98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158,02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8 110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1 281 529,70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141,04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14 851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2 069 192,27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5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157,77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Повидон-йод супп. ваг. 200 мг №14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735,01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244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179 343,51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750,90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2 276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1 700 043,39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788,90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2 217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1 723 749,45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662,24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2 316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1 437 056,61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5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648,28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Повидон-йод р-р д/местн. и наружн. прим. 75 мг/мл 250 мл№20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8 820,00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88 200,00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8 324,63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322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2 680 530,40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8 286,29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324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2 684 758,21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7 823,58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1 204 831,69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5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8 223,20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Повидон-йод р-р д/местн. и наружн. прим. 75 мг/мл 1000 мл№1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880,98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1 375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1 211 347,20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831,35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1 401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1 164 726,54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839,15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1 787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1 499 559,56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1 745,30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748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1 300 249,55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5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1 263,94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Повидон-йод супп. ваг. 200 мг 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289,27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48 598,12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325,28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3 405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1 103 681,23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332,76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5 698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1 893 429,86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294,19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4 317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1 265 905,32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5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339,57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Повидон-йод супп. ваг. 200 мг №7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579,97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221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128 172,51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494,12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2 525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1 246 158,66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461,43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2 517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1 159 105,73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398,50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2 194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824 904,70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5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428,96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Повидон-йод р-р д/местн. и наружн. прим. 75 мг/мл 500 мл№20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13 878,69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69 393,45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5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13 086,65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Повидон-йод р-р д/местн. и наружн. прим. 100 мг/мл 50 мл №1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105,00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315,00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103,99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7 918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823 392,03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95,36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4 809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458 405,86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83,25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6 748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561 751,29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5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87,34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Повидон-йод р-р д/местн. и наружн. прим. 100 мг/мл 10 мл №1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0,00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12,73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43 757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556 760,24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30,35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15 497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470 266,30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42,95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6 869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294 897,34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5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40,42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Повидон-йод мазь д/наружн. прим. 100 мг/мл 250 г№1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388,91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388,91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1 842,28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213 704,32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1 652,32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99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163 580,00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5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756,96</w:t>
            </w:r>
          </w:p>
        </w:tc>
      </w:tr>
      <w:tr>
        <w:trPr>
          <w:trHeight w:hRule="atLeast" w:val="255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Повидон-йод субст.-пор. 1 кг№1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5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1 575,60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Повидон-йод мазь д/наружн. прим. 100 мг/мл 100 г№1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1 692,00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67 680,00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967,31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669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647 127,75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1 345,28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223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299 996,60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694,41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627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435 396,26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5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1 014,85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Повидон-йод р-р д/местн. и наружн. прим. 100 мг/мл 450 мл№1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1 309,59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1 414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1 851 766,58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800,00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33 600,00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5"/>
              <w:rPr>
                <w:rStyle w:val="C2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Повидон-йод р-р д/местн. и наружн. прим. 75 мг/мл 250 мл№1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425,00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51 850,00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2 939,07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171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502 581,24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504,79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72 690,18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421,45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50 574,00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5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1 676,47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Повидон-йод р-р д/местн. и наружн. прим. 75 мг/мл 100 мл №20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4 624,00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46 240,00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4 540,33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49 943,61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4 460,00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4 460,00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4 484,12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179 364,80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5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4 605,33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Повидон-йод супп. ваг. 200 мг №15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229,91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12 644,80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499,95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67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33 496,65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460,73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70 491,50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5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435,36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Повидон-йод р-р д/наружн. прим. 100 мг/мл 100 мл №1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72,84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69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5 026,02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5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537,89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Повидон-йод р-р д/местн. и наружн. прим. 100 мг/мл 250 мл №20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6 977,27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153 500,00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5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305,00</w:t>
            </w:r>
          </w:p>
        </w:tc>
      </w:tr>
      <w:tr>
        <w:trPr>
          <w:trHeight w:hRule="atLeast" w:val="255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Повидон-йод р-р д/местн. и наружн. прим. 100 мг/мл 250 мл №1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644,30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400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257 720,00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5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450,00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Прочие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1 768,34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30 547,76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24 200,12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2 939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357 971,20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933,40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44 826,23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2 013,78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986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229 558,85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5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3 067,02</w:t>
            </w:r>
          </w:p>
        </w:tc>
      </w:tr>
      <w:tr>
        <w:trPr>
          <w:trHeight w:hRule="atLeast" w:val="705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Итого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44 059,50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19 990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11 852 039,84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69 850,85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448 870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230 457 663,57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44 372,12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314 158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221 114 446,16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61 850,81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244 379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156 965 719,40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54 564,85</w:t>
            </w:r>
          </w:p>
        </w:tc>
      </w:tr>
    </w:tbl>
    <w:p>
      <w:pPr>
        <w:spacing w:lineRule="exact" w:line="15"/>
        <w:rPr>
          <w:rtl w:val="0"/>
        </w:rPr>
      </w:pPr>
    </w:p>
    <w:p>
      <w:pPr>
        <w:spacing w:lineRule="exact" w:line="57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4925"/>
      </w:tblGrid>
      <w:tr>
        <w:trPr>
          <w:trHeight w:hRule="atLeast" w:val="585"/>
        </w:trPr>
        <w:tc>
          <w:tcPr>
            <w:tcW w:w="14925" w:type="dxa"/>
            <w:shd w:val="clear" w:color="auto" w:fill="auto"/>
            <w:vAlign w:val="top"/>
          </w:tcPr>
          <w:p>
            <w:pPr>
              <w:pStyle w:val="P11"/>
              <w:rPr>
                <w:rStyle w:val="C9"/>
                <w:rtl w:val="0"/>
              </w:rPr>
            </w:pPr>
            <w:bookmarkStart w:id="17" w:name="2_1,904"/>
            <w:bookmarkEnd w:id="17"/>
            <w:r>
              <w:rPr>
                <w:rStyle w:val="C9"/>
                <w:rtl w:val="0"/>
              </w:rPr>
              <w:t>Отчет по федеральным округам</w:t>
            </w:r>
          </w:p>
        </w:tc>
      </w:tr>
    </w:tbl>
    <w:p>
      <w:pPr>
        <w:spacing w:lineRule="exact" w:line="15"/>
        <w:rPr>
          <w:rtl w:val="0"/>
        </w:rPr>
      </w:pPr>
    </w:p>
    <w:p>
      <w:pPr>
        <w:spacing w:lineRule="exact" w:line="25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3000"/>
        <w:gridCol w:w="2040"/>
        <w:gridCol w:w="1050"/>
        <w:gridCol w:w="675"/>
        <w:gridCol w:w="2040"/>
        <w:gridCol w:w="1050"/>
        <w:gridCol w:w="675"/>
        <w:gridCol w:w="2040"/>
        <w:gridCol w:w="1050"/>
        <w:gridCol w:w="675"/>
        <w:gridCol w:w="2040"/>
        <w:gridCol w:w="1050"/>
        <w:gridCol w:w="675"/>
        <w:gridCol w:w="90"/>
      </w:tblGrid>
      <w:tr>
        <w:trPr>
          <w:trHeight w:hRule="atLeast" w:val="300"/>
        </w:trPr>
        <w:tc>
          <w:tcPr>
            <w:tcW w:w="300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376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2024</w:t>
            </w:r>
          </w:p>
        </w:tc>
        <w:tc>
          <w:tcPr>
            <w:tcW w:w="376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2023</w:t>
            </w:r>
          </w:p>
        </w:tc>
        <w:tc>
          <w:tcPr>
            <w:tcW w:w="376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2022</w:t>
            </w:r>
          </w:p>
        </w:tc>
        <w:tc>
          <w:tcPr>
            <w:tcW w:w="376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2021</w:t>
            </w:r>
          </w:p>
        </w:tc>
        <w:tc>
          <w:tcPr>
            <w:tcW w:w="9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3"/>
              <w:rPr>
                <w:rStyle w:val="C11"/>
                <w:rtl w:val="0"/>
              </w:rPr>
            </w:pPr>
            <w:r>
              <w:rPr>
                <w:rStyle w:val="C11"/>
                <w:rtl w:val="0"/>
              </w:rPr>
              <w:t>2020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Федеральный округ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9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3"/>
              <w:rPr>
                <w:rStyle w:val="C11"/>
                <w:rtl w:val="0"/>
              </w:rPr>
            </w:pPr>
            <w:r>
              <w:rPr>
                <w:rStyle w:val="C11"/>
                <w:rtl w:val="0"/>
              </w:rPr>
              <w:t>Сумма, руб.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Центральный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4 093 390,10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34,54%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90 519 959,65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39,28%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59 852 688,86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27,07%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53 738 042,95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34,24%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</w:t>
            </w:r>
          </w:p>
        </w:tc>
        <w:tc>
          <w:tcPr>
            <w:tcW w:w="9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8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43 479 028,50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Южный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1 407 136,80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11,87%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33 438 109,20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14,51%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44 550 546,32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20,15%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33 863 400,17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21,57%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</w:t>
            </w:r>
          </w:p>
        </w:tc>
        <w:tc>
          <w:tcPr>
            <w:tcW w:w="9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8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16 320 743,92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Северо-Западный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1 143 305,65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9,65%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30 030 500,46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13,03%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23 905 604,72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10,81%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13 566 430,01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8,64%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</w:t>
            </w:r>
          </w:p>
        </w:tc>
        <w:tc>
          <w:tcPr>
            <w:tcW w:w="9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8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26 641 064,85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Приволжский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704 836,81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5,95%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23 674 412,25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10,27%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24 137 735,78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10,92%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14 290 975,90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9,10%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</w:t>
            </w:r>
          </w:p>
        </w:tc>
        <w:tc>
          <w:tcPr>
            <w:tcW w:w="9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8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21 371 357,55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Уральский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1 967 275,79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16,60%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14 544 802,94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6,31%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29 310 392,21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13,26%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13 983 233,78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8,91%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</w:t>
            </w:r>
          </w:p>
        </w:tc>
        <w:tc>
          <w:tcPr>
            <w:tcW w:w="9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8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19 294 046,47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Сибирский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813 534,06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6,86%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15 157 882,64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6,58%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17 532 253,33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7,93%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11 878 003,38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7,57%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</w:t>
            </w:r>
          </w:p>
        </w:tc>
        <w:tc>
          <w:tcPr>
            <w:tcW w:w="9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8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13 044 434,78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Дальневосточный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911 887,94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7,69%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6 830 285,97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2,96%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10 385 731,33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4,70%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5 384 874,75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3,43%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</w:t>
            </w:r>
          </w:p>
        </w:tc>
        <w:tc>
          <w:tcPr>
            <w:tcW w:w="9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8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4 129 369,80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Крымский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307 611,15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2,60%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11 677 623,96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5,07%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4 710 327,68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2,13%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4 269 096,46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2,72%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</w:t>
            </w:r>
          </w:p>
        </w:tc>
        <w:tc>
          <w:tcPr>
            <w:tcW w:w="9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8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3 586 727,86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Северо-Кавказский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503 061,54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4,24%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4 584 086,50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1,99%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6 729 165,93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3,04%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5 991 662,00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3,82%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</w:t>
            </w:r>
          </w:p>
        </w:tc>
        <w:tc>
          <w:tcPr>
            <w:tcW w:w="9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8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3 261 084,81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Итого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11 852 039,84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9"/>
              <w:rPr>
                <w:rStyle w:val="C17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230 457 663,57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9"/>
              <w:rPr>
                <w:rStyle w:val="C17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221 114 446,16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9"/>
              <w:rPr>
                <w:rStyle w:val="C17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156 965 719,40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9"/>
              <w:rPr>
                <w:rStyle w:val="C17"/>
                <w:rtl w:val="0"/>
              </w:rPr>
            </w:pPr>
          </w:p>
        </w:tc>
        <w:tc>
          <w:tcPr>
            <w:tcW w:w="9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9"/>
              <w:rPr>
                <w:rStyle w:val="C27"/>
                <w:rtl w:val="0"/>
              </w:rPr>
            </w:pPr>
            <w:r>
              <w:rPr>
                <w:rStyle w:val="C27"/>
                <w:rtl w:val="0"/>
              </w:rPr>
              <w:t>151 127 858,54</w:t>
            </w:r>
          </w:p>
        </w:tc>
      </w:tr>
    </w:tbl>
    <w:p>
      <w:pPr>
        <w:spacing w:lineRule="exact" w:line="15"/>
        <w:rPr>
          <w:rtl w:val="0"/>
        </w:rPr>
      </w:pPr>
    </w:p>
    <w:p>
      <w:pPr>
        <w:spacing w:lineRule="exact" w:line="58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4925"/>
      </w:tblGrid>
      <w:tr>
        <w:trPr>
          <w:trHeight w:hRule="atLeast" w:val="540"/>
        </w:trPr>
        <w:tc>
          <w:tcPr>
            <w:tcW w:w="14925" w:type="dxa"/>
            <w:shd w:val="clear" w:color="auto" w:fill="auto"/>
            <w:vAlign w:val="top"/>
          </w:tcPr>
          <w:p>
            <w:pPr>
              <w:pStyle w:val="P11"/>
              <w:rPr>
                <w:rStyle w:val="C9"/>
                <w:rtl w:val="0"/>
              </w:rPr>
            </w:pPr>
            <w:bookmarkStart w:id="18" w:name="2_1,1064"/>
            <w:bookmarkEnd w:id="18"/>
            <w:r>
              <w:rPr>
                <w:rStyle w:val="C9"/>
                <w:rtl w:val="0"/>
              </w:rPr>
              <w:t>Аналитические данные по субъектам РФ (ТОП-20)</w:t>
            </w:r>
          </w:p>
        </w:tc>
      </w:tr>
    </w:tbl>
    <w:p>
      <w:pPr>
        <w:spacing w:lineRule="exact" w:line="15"/>
        <w:rPr>
          <w:rtl w:val="0"/>
        </w:rPr>
      </w:pPr>
    </w:p>
    <w:p>
      <w:pPr>
        <w:spacing w:lineRule="exact" w:line="33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3000"/>
        <w:gridCol w:w="1950"/>
        <w:gridCol w:w="1050"/>
        <w:gridCol w:w="750"/>
        <w:gridCol w:w="1950"/>
        <w:gridCol w:w="1050"/>
        <w:gridCol w:w="750"/>
        <w:gridCol w:w="1950"/>
        <w:gridCol w:w="1050"/>
        <w:gridCol w:w="750"/>
        <w:gridCol w:w="1950"/>
        <w:gridCol w:w="1050"/>
        <w:gridCol w:w="750"/>
        <w:gridCol w:w="150"/>
      </w:tblGrid>
      <w:tr>
        <w:trPr>
          <w:trHeight w:hRule="atLeast" w:val="300"/>
        </w:trPr>
        <w:tc>
          <w:tcPr>
            <w:tcW w:w="300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3750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2024</w:t>
            </w:r>
          </w:p>
        </w:tc>
        <w:tc>
          <w:tcPr>
            <w:tcW w:w="3750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2023</w:t>
            </w:r>
          </w:p>
        </w:tc>
        <w:tc>
          <w:tcPr>
            <w:tcW w:w="3750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2022</w:t>
            </w:r>
          </w:p>
        </w:tc>
        <w:tc>
          <w:tcPr>
            <w:tcW w:w="3750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2021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3"/>
              <w:rPr>
                <w:rStyle w:val="C11"/>
                <w:rtl w:val="0"/>
              </w:rPr>
            </w:pPr>
            <w:r>
              <w:rPr>
                <w:rStyle w:val="C11"/>
                <w:rtl w:val="0"/>
              </w:rPr>
              <w:t>2020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Субъект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3"/>
              <w:rPr>
                <w:rStyle w:val="C11"/>
                <w:rtl w:val="0"/>
              </w:rPr>
            </w:pPr>
            <w:r>
              <w:rPr>
                <w:rStyle w:val="C11"/>
                <w:rtl w:val="0"/>
              </w:rPr>
              <w:t>Сумма, руб.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Москва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3 545 060,23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29,91%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50 387 374,66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21,86%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34 164 267,81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15,45%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40 335 135,81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25,70%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8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27 099 939,95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Краснодарский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540 653,40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4,56%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17 801 152,60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7,72%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32 161 679,49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14,55%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20 277 442,32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12,92%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8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9 405 443,85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Санкт-Петербург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1 004 133,55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8,47%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13 799 709,44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5,99%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12 045 877,71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5,45%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8 927 423,28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5,69%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8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9 787 881,22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Ростовская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119 858,40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1,01%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12 564 308,04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5,45%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10 015 307,22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4,53%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11 262 484,75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7,18%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8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5 419 283,86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Московская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438 750,00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3,70%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9 120 225,74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3,96%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6 875 277,00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3,11%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3 850 043,98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2,45%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8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4 532 457,29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Свердловская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1 488 016,65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12,55%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3 973 817,20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1,72%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8 451 825,84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3,82%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3 669 550,47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2,34%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8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6 125 557,28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Вологодская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8 001 054,28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3,47%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4 654 984,16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2,11%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27 919,50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21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8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9 865 558,49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Тюменская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114 252,34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0,96%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1 471 825,71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0,64%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8 767 466,06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3,97%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4 384 438,01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2,79%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8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4 532 008,50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Калужская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8 895,48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0,08%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15 515 863,14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6,73%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5 764 890,89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2,61%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71 360,40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8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1 719 313,46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Крым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307 611,15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2,60%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9 276 000,57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4,03%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4 490 810,88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2,03%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2 785 646,86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1,77%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8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2 426 279,53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Нижегородская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4 377 973,91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1,90%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7 805 204,82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3,53%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5 401 967,70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3,44%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8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2 883 910,45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Красноярский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504 631,30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4,26%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6 766 101,92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2,94%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6 132 324,09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2,77%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3 805 339,39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2,42%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8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2 874 459,87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Ханты-Мансийский Автономный округ - Югра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160 495,50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1,35%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4 621 043,69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2,01%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4 909 515,81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2,22%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2 346 458,38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1,49%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8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6 025 460,20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Новосибирская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99 949,80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0,84%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2 364 838,99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1,03%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3 369 994,12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1,52%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2 857 549,89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1,82%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8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4 526 668,07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Татарстан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3 803 733,66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1,65%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3 116 071,62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1,41%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503 920,30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0,32%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19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8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7 421 302,57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Самарская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357 823,70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3,02%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3 087 209,74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1,34%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4 071 596,99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1,84%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1 500 943,21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0,96%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8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2 126 070,21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Приморский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489 870,00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4,13%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2 644 784,27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1,15%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3 233 231,79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1,46%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1 772 079,50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1,13%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8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2 464 384,69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Ленинградская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2 538 704,52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1,10%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2 102 199,50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0,95%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1 367 270,31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0,87%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8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2 873 119,89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Тверская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3 077 567,80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1,34%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2 896 948,00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1,31%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19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1 923 514,00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1,23%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8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2 026 841,45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Алтайский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2 390 959,60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1,04%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19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2 651 654,90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1,20%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2 356 208,38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1,50%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8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611 854,92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Прочие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2 672 038,34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22,54%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52 873 414,09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22,94%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53 433 317,46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24,17%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37 539 022,96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23,92%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8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36 380 062,79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Итого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11 852 039,84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100,00%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9"/>
              <w:rPr>
                <w:rStyle w:val="C17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230 457 663,57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100,00%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9"/>
              <w:rPr>
                <w:rStyle w:val="C17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221 114 446,16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100,00%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9"/>
              <w:rPr>
                <w:rStyle w:val="C17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156 965 719,40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100,00%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9"/>
              <w:rPr>
                <w:rStyle w:val="C17"/>
                <w:rtl w:val="0"/>
              </w:rPr>
            </w:pP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9"/>
              <w:rPr>
                <w:rStyle w:val="C27"/>
                <w:rtl w:val="0"/>
              </w:rPr>
            </w:pPr>
            <w:r>
              <w:rPr>
                <w:rStyle w:val="C27"/>
                <w:rtl w:val="0"/>
              </w:rPr>
              <w:t>151 127 858,54</w:t>
            </w:r>
          </w:p>
        </w:tc>
      </w:tr>
    </w:tbl>
    <w:p>
      <w:pPr>
        <w:spacing w:lineRule="exact" w:line="15"/>
        <w:rPr>
          <w:rtl w:val="0"/>
        </w:rPr>
      </w:pPr>
    </w:p>
    <w:p>
      <w:pPr>
        <w:spacing w:lineRule="exact" w:line="52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4910"/>
      </w:tblGrid>
      <w:tr>
        <w:trPr>
          <w:trHeight w:hRule="atLeast" w:val="570"/>
        </w:trPr>
        <w:tc>
          <w:tcPr>
            <w:tcW w:w="14910" w:type="dxa"/>
            <w:shd w:val="clear" w:color="auto" w:fill="auto"/>
            <w:vAlign w:val="top"/>
          </w:tcPr>
          <w:p>
            <w:pPr>
              <w:pStyle w:val="P11"/>
              <w:rPr>
                <w:rStyle w:val="C9"/>
                <w:rtl w:val="0"/>
              </w:rPr>
            </w:pPr>
            <w:bookmarkStart w:id="19" w:name="2_1,1392"/>
            <w:bookmarkEnd w:id="19"/>
            <w:r>
              <w:rPr>
                <w:rStyle w:val="C9"/>
                <w:rtl w:val="0"/>
              </w:rPr>
              <w:t>Сумма снижения по группам компаний (ТОП-20)</w:t>
            </w:r>
          </w:p>
        </w:tc>
      </w:tr>
    </w:tbl>
    <w:p>
      <w:pPr>
        <w:spacing w:lineRule="exact" w:line="15"/>
        <w:rPr>
          <w:rtl w:val="0"/>
        </w:rPr>
      </w:pPr>
    </w:p>
    <w:p>
      <w:pPr>
        <w:spacing w:lineRule="exact" w:line="40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3000"/>
        <w:gridCol w:w="1500"/>
        <w:gridCol w:w="1500"/>
        <w:gridCol w:w="1500"/>
        <w:gridCol w:w="1500"/>
        <w:gridCol w:w="1500"/>
        <w:gridCol w:w="1500"/>
        <w:gridCol w:w="1500"/>
        <w:gridCol w:w="1500"/>
        <w:gridCol w:w="1500"/>
        <w:gridCol w:w="1500"/>
        <w:gridCol w:w="150"/>
      </w:tblGrid>
      <w:tr>
        <w:trPr>
          <w:trHeight w:hRule="atLeast" w:val="300"/>
        </w:trPr>
        <w:tc>
          <w:tcPr>
            <w:tcW w:w="300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30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2024</w:t>
            </w:r>
          </w:p>
        </w:tc>
        <w:tc>
          <w:tcPr>
            <w:tcW w:w="30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2023</w:t>
            </w:r>
          </w:p>
        </w:tc>
        <w:tc>
          <w:tcPr>
            <w:tcW w:w="30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2022</w:t>
            </w:r>
          </w:p>
        </w:tc>
        <w:tc>
          <w:tcPr>
            <w:tcW w:w="30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2021</w:t>
            </w:r>
          </w:p>
        </w:tc>
        <w:tc>
          <w:tcPr>
            <w:tcW w:w="30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2020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3"/>
              <w:rPr>
                <w:rStyle w:val="C11"/>
                <w:rtl w:val="0"/>
              </w:rPr>
            </w:pPr>
            <w:r>
              <w:rPr>
                <w:rStyle w:val="C11"/>
                <w:rtl w:val="0"/>
              </w:rPr>
              <w:t>2019</w:t>
            </w:r>
          </w:p>
        </w:tc>
      </w:tr>
      <w:tr>
        <w:trPr>
          <w:trHeight w:hRule="atLeast" w:val="195"/>
        </w:trPr>
        <w:tc>
          <w:tcPr>
            <w:tcW w:w="300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Сумма, руб.</w:t>
            </w:r>
          </w:p>
        </w:tc>
        <w:tc>
          <w:tcPr>
            <w:tcW w:w="15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Сумма снижения, руб.</w:t>
            </w:r>
          </w:p>
        </w:tc>
        <w:tc>
          <w:tcPr>
            <w:tcW w:w="15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Сумма, руб.</w:t>
            </w:r>
          </w:p>
        </w:tc>
        <w:tc>
          <w:tcPr>
            <w:tcW w:w="15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Сумма снижения, руб.</w:t>
            </w:r>
          </w:p>
        </w:tc>
        <w:tc>
          <w:tcPr>
            <w:tcW w:w="15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Сумма, руб.</w:t>
            </w:r>
          </w:p>
        </w:tc>
        <w:tc>
          <w:tcPr>
            <w:tcW w:w="15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Сумма снижения, руб.</w:t>
            </w:r>
          </w:p>
        </w:tc>
        <w:tc>
          <w:tcPr>
            <w:tcW w:w="15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Сумма, руб.</w:t>
            </w:r>
          </w:p>
        </w:tc>
        <w:tc>
          <w:tcPr>
            <w:tcW w:w="15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Сумма снижения, руб.</w:t>
            </w:r>
          </w:p>
        </w:tc>
        <w:tc>
          <w:tcPr>
            <w:tcW w:w="15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Сумма, руб.</w:t>
            </w:r>
          </w:p>
        </w:tc>
        <w:tc>
          <w:tcPr>
            <w:tcW w:w="15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Сумма снижения, руб.</w:t>
            </w:r>
          </w:p>
        </w:tc>
        <w:tc>
          <w:tcPr>
            <w:tcW w:w="15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Сумма, руб.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Группа компаний</w:t>
            </w:r>
          </w:p>
        </w:tc>
        <w:tc>
          <w:tcPr>
            <w:tcW w:w="15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5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5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5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5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5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5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5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5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5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5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3 786 389,89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44 506 336,99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47 095 225,67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840 438 712,19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32 355 041,39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26 727 155,50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37 256 465,63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11 040 424,67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8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26 519 618,25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OOO ФармХимКомплект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3 042 574,86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508 332,89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47 371 281,84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4 558 046,23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26 544 197,92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5 141 669,66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17 633 136,78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3 141 401,96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531 046,44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158 089,34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8"/>
              <w:rPr>
                <w:rStyle w:val="C26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Б.Браун Медикал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275 536,00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4 677 850,72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196 654,92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4 323 848,06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8 000,00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6 677 542,40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25 725,50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8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13 829 459,62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OOO БСС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44 301,60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7 625 267,84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207 661,34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5 739 374,92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2 678 372,90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1 949 851,53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1 726 358,45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6 449 349,88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13 822,80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8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5 258 760,52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ПрофиЛайн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7 826 025,28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1 739 049,72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4 217 848,00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418 507,13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8 335 379,50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600,00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8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4 495 928,95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Редфарм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237 600,00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22 560,00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1 413 541,00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48,23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2 054 000,00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4 322 140,56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33 306,79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8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16 419 781,32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Альбатрос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243 000,00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963 491,66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143 874,71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4 917 088,82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898 503,01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1 184 154,30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313 341,32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2 514 752,66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676 833,54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8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8 389 280,75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Визирь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160 495,50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28 323,05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2 740 914,89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152 473,08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10 137 772,66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7 900 591,75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1 591 601,76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17 531,67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1 742 009,86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351 508,68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8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1 642 669,76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OOO ЮжФарм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673 343,92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79 135,99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3 993 472,64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304 666,02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6 953 446,20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2 380 716,84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5 650 709,63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1 940 143,30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8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51 258,00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АКЦИОНЕРНОЕ ОБЩЕСТВО "ФАРМАЦЕВТ ПЛЮС"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369 971,40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6 152 419,60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224 938,80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4 117 870,62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68 442,27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4 494 609,02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96 501,26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430 800,00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0,00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8"/>
              <w:rPr>
                <w:rStyle w:val="C26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ФармЛайн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1 349 946,00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7 892,00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4 279 824,00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18 605,13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2 046 000,00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2 115 067,32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0,00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8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3 371 515,80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ФАРМАЛАЙФ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255 689,60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6 751,95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46 811,50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76 922,51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1 228 958,36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140 477,00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8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10 793 105,96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"Астрамед"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3 179 650,00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45 682,06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1 036 400,00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6 187 100,00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0,00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8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1 169 460,00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ИРВИН 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709 095,08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25 421,20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927 227,20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211,94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6 396 658,00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64 525,25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113 520,00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0,00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8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2 925 900,00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"ОПТФАРМТОРГ"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6 147 500,00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4 306 048,00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2 650,48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8"/>
              <w:rPr>
                <w:rStyle w:val="C26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"ГРУППА КОМПАНИЙ "МЕДИЦИНСКОЕ И ФАРМАЦЕВТИЧЕСКОЕ ДЕЛО"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1 454 811,98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74 792,94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8 295 000,00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575 925,60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68 486,40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8"/>
              <w:rPr>
                <w:rStyle w:val="C26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"КЛИНКЕР"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10 133 476,00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48 900,00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8"/>
              <w:rPr>
                <w:rStyle w:val="C26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ЛЕКОМЕД+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5 237 482,90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620 226,08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1 361 311,20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14 878,15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11 400,00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2 044 900,00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1 046 400,00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8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1 130 090,00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РУССТАНДАРТ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1 882 723,00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68 206,24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1 383 908,40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1 181 074,05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1 458 979,60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234 022,06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1 362 057,16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115 349,30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8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3 595 972,35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ФК Гранд Капитал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705 643,40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43 620,60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2 957 759,80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180 336,22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2 214 051,30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1 277 255,77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1 960 274,21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1 474 250,66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8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1 612 819,70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Прочие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4 205 306,59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265 100,94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91 162 903,59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1 481 996 202,36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77 838 485,09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1 067 963 125,07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67 416 967,86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15 830 983 109,61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62 205 784,93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411 445 429,89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8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96 551 517,82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Итого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11 852 039,84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2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801 756,87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230 457 663,57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2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1 490 016 535,30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221 114 446,16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2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1 927 530 221,15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156 965 719,40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2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15 867 041 056,58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151 127 858,54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2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428 462 361,47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9"/>
              <w:rPr>
                <w:rStyle w:val="C27"/>
                <w:rtl w:val="0"/>
              </w:rPr>
            </w:pPr>
            <w:r>
              <w:rPr>
                <w:rStyle w:val="C27"/>
                <w:rtl w:val="0"/>
              </w:rPr>
              <w:t>197 757 138,80</w:t>
            </w:r>
          </w:p>
        </w:tc>
      </w:tr>
    </w:tbl>
    <w:p>
      <w:pPr>
        <w:spacing w:lineRule="exact" w:line="15"/>
        <w:rPr>
          <w:rtl w:val="0"/>
        </w:rPr>
      </w:pPr>
    </w:p>
    <w:p>
      <w:pPr>
        <w:spacing w:lineRule="exact" w:line="18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4910"/>
      </w:tblGrid>
      <w:tr>
        <w:trPr>
          <w:trHeight w:hRule="atLeast" w:val="570"/>
        </w:trPr>
        <w:tc>
          <w:tcPr>
            <w:tcW w:w="14910" w:type="dxa"/>
            <w:shd w:val="clear" w:color="auto" w:fill="auto"/>
            <w:vAlign w:val="top"/>
          </w:tcPr>
          <w:p>
            <w:pPr>
              <w:pStyle w:val="P11"/>
              <w:rPr>
                <w:rStyle w:val="C9"/>
                <w:rtl w:val="0"/>
              </w:rPr>
            </w:pPr>
            <w:bookmarkStart w:id="20" w:name="2_1,1675"/>
            <w:bookmarkEnd w:id="20"/>
            <w:r>
              <w:rPr>
                <w:rStyle w:val="C9"/>
                <w:rtl w:val="0"/>
              </w:rPr>
              <w:t>Доля объема рынка по категориям заказчиков (ТОП-20)</w:t>
            </w:r>
          </w:p>
        </w:tc>
      </w:tr>
    </w:tbl>
    <w:p>
      <w:pPr>
        <w:spacing w:lineRule="exact" w:line="15"/>
        <w:rPr>
          <w:rtl w:val="0"/>
        </w:rPr>
      </w:pPr>
    </w:p>
    <w:p>
      <w:pPr>
        <w:spacing w:lineRule="exact" w:line="34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3300"/>
        <w:gridCol w:w="1500"/>
        <w:gridCol w:w="1050"/>
        <w:gridCol w:w="675"/>
        <w:gridCol w:w="1500"/>
        <w:gridCol w:w="1050"/>
        <w:gridCol w:w="675"/>
        <w:gridCol w:w="1500"/>
        <w:gridCol w:w="1050"/>
        <w:gridCol w:w="675"/>
        <w:gridCol w:w="1500"/>
        <w:gridCol w:w="1050"/>
        <w:gridCol w:w="675"/>
        <w:gridCol w:w="1500"/>
        <w:gridCol w:w="450"/>
      </w:tblGrid>
      <w:tr>
        <w:trPr>
          <w:trHeight w:hRule="atLeast" w:val="300"/>
        </w:trPr>
        <w:tc>
          <w:tcPr>
            <w:tcW w:w="330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322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2024</w:t>
            </w:r>
          </w:p>
        </w:tc>
        <w:tc>
          <w:tcPr>
            <w:tcW w:w="322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2023</w:t>
            </w:r>
          </w:p>
        </w:tc>
        <w:tc>
          <w:tcPr>
            <w:tcW w:w="322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2022</w:t>
            </w:r>
          </w:p>
        </w:tc>
        <w:tc>
          <w:tcPr>
            <w:tcW w:w="322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2021</w:t>
            </w:r>
          </w:p>
        </w:tc>
        <w:tc>
          <w:tcPr>
            <w:tcW w:w="195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3"/>
              <w:rPr>
                <w:rStyle w:val="C11"/>
                <w:rtl w:val="0"/>
              </w:rPr>
            </w:pPr>
            <w:r>
              <w:rPr>
                <w:rStyle w:val="C11"/>
                <w:rtl w:val="0"/>
              </w:rPr>
              <w:t>2020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Категория заказчика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3"/>
              <w:rPr>
                <w:rStyle w:val="C11"/>
                <w:rtl w:val="0"/>
              </w:rPr>
            </w:pPr>
            <w:r>
              <w:rPr>
                <w:rStyle w:val="C11"/>
                <w:rtl w:val="0"/>
              </w:rPr>
              <w:t>Доля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Городская больница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2 654 991,23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22,40%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76 325 758,59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33,12%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64 119 830,08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29,00%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37 137 373,90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23,66%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39 053 648,91</w:t>
            </w:r>
          </w:p>
        </w:tc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25,84%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Центральная больница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1 870 258,15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15,78%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48 661 873,42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21,12%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63 045 185,58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28,51%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40 115 617,94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25,56%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36 438 692,48</w:t>
            </w:r>
          </w:p>
        </w:tc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24,11%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Федеральное государственное бюджетное учреждение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4 685 255,31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39,53%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29 085 038,18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12,62%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26 296 168,26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11,89%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27 557 100,02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17,56%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18 540 157,12</w:t>
            </w:r>
          </w:p>
        </w:tc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12,27%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Фармация или аптечный склад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780 682,33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6,59%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28 551 046,27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12,39%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19 781 816,86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8,95%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10 836 079,27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6,90%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16 746 867,36</w:t>
            </w:r>
          </w:p>
        </w:tc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11,08%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Медицинские университеты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50 400,00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0,43%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4 315 499,71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1,87%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8 901 695,80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4,03%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11 589 386,33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7,38%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5 567 852,64</w:t>
            </w:r>
          </w:p>
        </w:tc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3,68%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Прочее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1 161 486,50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9,80%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4 129 546,19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1,79%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2 475 875,09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1,12%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3 181 702,01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2,03%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2 759 252,77</w:t>
            </w:r>
          </w:p>
        </w:tc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1,83%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Онкологический диспансер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4 674 300,75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2,03%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4 421 746,50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3 981 489,65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2,54%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5 059 613,30</w:t>
            </w:r>
          </w:p>
        </w:tc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3,35%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Перинатальный центр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4 827,90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2 620 153,15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1,14%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3 830 580,56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1,73%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3 436 557,62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2,19%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3 547 561,23</w:t>
            </w:r>
          </w:p>
        </w:tc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2,35%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Поликлиника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100 388,61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0,85%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2 600 463,13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1,13%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3 876 713,21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1,75%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2 703 959,83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1,72%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2 005 554,51</w:t>
            </w:r>
          </w:p>
        </w:tc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1,33%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Прочие больницы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63 779,10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0,54%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3 713 614,50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1,61%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2 640 843,82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1,19%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2 102 333,32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1,34%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3 009 367,83</w:t>
            </w:r>
          </w:p>
        </w:tc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1,99%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Медико-санитарная часть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315,00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3 258 245,28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1,41%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2 973 538,87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1,34%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1 104 205,46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0,70%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3 822 972,53</w:t>
            </w:r>
          </w:p>
        </w:tc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2,53%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Детская больница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155 574,88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1,31%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2 564 597,41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1,11%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2 223 126,08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1,01%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2 206 250,57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1,41%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1 500 251,64</w:t>
            </w:r>
          </w:p>
        </w:tc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0,99%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Научно-исследовательские институты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3 028 373,10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1,31%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938 773,00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0,42%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2 832 822,00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1,80%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1 048 850,99</w:t>
            </w:r>
          </w:p>
        </w:tc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0,69%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Госпитали для ветеранов войн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46 800,00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0,39%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1 590 350,15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0,69%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1 330 376,81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0,60%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1 967 913,93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1,25%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1 124 485,34</w:t>
            </w:r>
          </w:p>
        </w:tc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0,74%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Диагностические центры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2 184 332,32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0,95%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2 040 156,47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0,92%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617 573,00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0,39%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915 371,15</w:t>
            </w:r>
          </w:p>
        </w:tc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0,61%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Городская клиническая больница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2 955,29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1 377 804,37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0,60%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1 710 828,59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0,77%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793 874,21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0,51%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291 317,82</w:t>
            </w:r>
          </w:p>
        </w:tc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0,19%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Кардиологический диспансер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1 062 801,80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0,46%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722 106,48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0,33%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6 867,00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958 622,94</w:t>
            </w:r>
          </w:p>
        </w:tc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0,63%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Областная больница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12 540,00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0,11%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1 232 686,50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0,53%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1 786 359,48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0,81%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391 080,71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0,25%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489 781,10</w:t>
            </w:r>
          </w:p>
        </w:tc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0,32%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[не выбран]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122 953,89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20 529,92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36 211,96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3 249 513,93</w:t>
            </w:r>
          </w:p>
        </w:tc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2,15%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Детская клиническая больница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156 000,00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1,32%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776 047,88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0,34%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543 909,15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0,25%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843 412,08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0,54%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368 658,40</w:t>
            </w:r>
          </w:p>
        </w:tc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0,24%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Прочие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105 785,54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0,89%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8 582 176,98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3,72%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7 434 285,55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3,36%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3 523 908,59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2,25%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4 629 464,55</w:t>
            </w:r>
          </w:p>
        </w:tc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3,06%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Итого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11 852 039,84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34"/>
              <w:rPr>
                <w:rStyle w:val="C32"/>
                <w:rtl w:val="0"/>
              </w:rPr>
            </w:pPr>
            <w:r>
              <w:rPr>
                <w:rStyle w:val="C32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34"/>
              <w:rPr>
                <w:rStyle w:val="C3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230 457 663,57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34"/>
              <w:rPr>
                <w:rStyle w:val="C32"/>
                <w:rtl w:val="0"/>
              </w:rPr>
            </w:pPr>
            <w:r>
              <w:rPr>
                <w:rStyle w:val="C32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34"/>
              <w:rPr>
                <w:rStyle w:val="C3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221 114 446,16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34"/>
              <w:rPr>
                <w:rStyle w:val="C32"/>
                <w:rtl w:val="0"/>
              </w:rPr>
            </w:pPr>
            <w:r>
              <w:rPr>
                <w:rStyle w:val="C32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34"/>
              <w:rPr>
                <w:rStyle w:val="C3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156 965 719,40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34"/>
              <w:rPr>
                <w:rStyle w:val="C32"/>
                <w:rtl w:val="0"/>
              </w:rPr>
            </w:pPr>
            <w:r>
              <w:rPr>
                <w:rStyle w:val="C32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34"/>
              <w:rPr>
                <w:rStyle w:val="C3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151 127 858,54</w:t>
            </w:r>
          </w:p>
        </w:tc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5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100,00%</w:t>
            </w:r>
          </w:p>
        </w:tc>
      </w:tr>
    </w:tbl>
    <w:p>
      <w:pPr>
        <w:spacing w:lineRule="exact" w:line="15"/>
        <w:rPr>
          <w:rtl w:val="0"/>
        </w:rPr>
      </w:pPr>
    </w:p>
    <w:p>
      <w:pPr>
        <w:spacing w:lineRule="exact" w:line="54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4910"/>
      </w:tblGrid>
      <w:tr>
        <w:trPr>
          <w:trHeight w:hRule="atLeast" w:val="600"/>
        </w:trPr>
        <w:tc>
          <w:tcPr>
            <w:tcW w:w="14910" w:type="dxa"/>
            <w:shd w:val="clear" w:color="auto" w:fill="auto"/>
            <w:vAlign w:val="top"/>
          </w:tcPr>
          <w:p>
            <w:pPr>
              <w:pStyle w:val="P11"/>
              <w:rPr>
                <w:rStyle w:val="C9"/>
                <w:rtl w:val="0"/>
              </w:rPr>
            </w:pPr>
            <w:bookmarkStart w:id="21" w:name="2_1,2026"/>
            <w:bookmarkEnd w:id="21"/>
            <w:r>
              <w:rPr>
                <w:rStyle w:val="C9"/>
                <w:rtl w:val="0"/>
              </w:rPr>
              <w:t>Доля объема рынка по заказчикам (ТОП-20)</w:t>
            </w:r>
          </w:p>
        </w:tc>
      </w:tr>
    </w:tbl>
    <w:p>
      <w:pPr>
        <w:spacing w:lineRule="exact" w:line="15"/>
        <w:rPr>
          <w:rtl w:val="0"/>
        </w:rPr>
      </w:pPr>
    </w:p>
    <w:p>
      <w:pPr>
        <w:spacing w:lineRule="exact" w:line="28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5400"/>
        <w:gridCol w:w="1800"/>
        <w:gridCol w:w="1500"/>
        <w:gridCol w:w="1500"/>
        <w:gridCol w:w="1500"/>
        <w:gridCol w:w="1500"/>
        <w:gridCol w:w="1500"/>
        <w:gridCol w:w="1500"/>
      </w:tblGrid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Заказчик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Субъект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2024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2023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2022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2021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2020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2019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ГБУЗ "НИИ - ККБ № 1"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Краснодарский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7 978 854,00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20 363 419,72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9 822 681,25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1 706 154,60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26 028 780,63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ГП "Калугафармация"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Калужская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15 315 091,14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5 526 343,20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1 099 751,82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1 914 597,93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ГУП "Таттехмедфарм"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Татарстан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3 790 765,00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3 094 986,50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468 176,50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7 285 921,91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1 895 280,08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ГБУЗ "ГКБ ИМ. С.С. ЮДИНА ДЗМ"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Москва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3 500 000,00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3 707 550,00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4 015 000,00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2 890 000,00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746 450,60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АО "ГУБЕРНСКИЕ АПТЕКИ"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Красноярский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502 009,30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3 695 184,46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4 024 631,29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2 305 565,14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2 058 259,94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1 494 694,94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ГП НО "НОФ"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Нижегородская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3 269 434,50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1 983 013,00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4 433 141,60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1 970 885,00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2 062 995,00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ФГБУ "НМИЦ ТО ИМ. Р.Р. ВРЕДЕНА" МИНЗДРАВА РОССИИ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Санкт-Петербург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3 445 392,00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2 264 880,00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1 267 350,00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1 224 000,00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2 765 000,00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ГБУЗ "ГКБ ИМЕНИ В.П. ДЕМИХОВА ДЗМ"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Москва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4 094 250,00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5 569 000,00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ФГБНУ "РНЦХ ИМ. АКАД. Б.В. ПЕТРОВСКОГО"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Москва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2 676 314,86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4 364 031,68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915 829,86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1 357 440,00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200 000,00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БУЗ ВО "ВОЛОГОДСКАЯ ОБЛАСТНАЯ КЛИНИЧЕСКАЯ БОЛЬНИЦА № 2"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Вологодская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2 386 440,00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2 042 400,00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2 502 400,00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2 057 616,00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ГБУЗ "ГКБ ИМ. В.В. ВЕРЕСАЕВА ДЗМ"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Москва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5 114 109,72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1 658 340,00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705 600,00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1 080 000,00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ФГАОУ ВО ПЕРВЫЙ МГМУ ИМ.И.М. СЕЧЕНОВА МИНЗДРАВА РОССИИ (СЕЧЕНОВСКИЙ УНИВЕРСИТЕТ)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Москва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2 857 706,89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2 985 666,16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625 815,54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1 603 644,21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МП "НАС"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Новосибирская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96 473,67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547 435,63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992 166,10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526 297,07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3 188 415,06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2 631 070,15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ФГБУ "НМИЦ ОНКОЛОГИИ ИМ. Н.Н. БЛОХИНА" МИНЗДРАВА РОССИИ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Москва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542 095,08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6 388 000,00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1 044 451,00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ФГБУ "ФЦТОЭ" Минздрава России (г. Барнаул)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Алтайский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2 025 000,00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1 596 800,00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1 780 000,00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356 400,00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2 160 000,00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ФГУП "МБА"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Москва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1 928 938,55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1 895 384,70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1 200 427,80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898 348,00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1 545 852,55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ГБУЗ "ГКБ № 15 ДЗМ"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Москва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3 123 892,80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744 398,40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1 281 450,00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1 216 600,00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900 000,00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ФГБУ "НМИЦ ИМ. В.А. АЛМАЗОВА" МИНЗДРАВА РОССИИ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Санкт-Петербург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2 022 656,20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1 159 199,20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1 132 527,20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1 060 279,50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1 530 540,00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ГБУЗ "ГБ № 1 Г. НОВОРОССИЙСКА" МЗ КК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Краснодарский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83 423,40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531 053,60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3 481 076,20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1 183 106,00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1 440 849,60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ГБУЗ РК "Симферопольская КБ СМП №6"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Крым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3 266 698,92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517 448,95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376 950,00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144 718,35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2 101 143,00</w:t>
            </w:r>
          </w:p>
        </w:tc>
      </w:tr>
      <w:tr>
        <w:trPr>
          <w:trHeight w:hRule="atLeast" w:val="300"/>
        </w:trPr>
        <w:tc>
          <w:tcPr>
            <w:tcW w:w="54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Прочие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Москва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868 745,37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27 720 056,83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22 385 057,96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22 401 551,85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20 189 176,41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22 948 138,72</w:t>
            </w:r>
          </w:p>
        </w:tc>
      </w:tr>
      <w:tr>
        <w:trPr>
          <w:trHeight w:hRule="atLeast" w:val="300"/>
        </w:trPr>
        <w:tc>
          <w:tcPr>
            <w:tcW w:w="54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Прочие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7 625 073,24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131 796 283,46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139 903 814,19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93 334 788,83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99 989 882,81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116 757 883,99</w:t>
            </w:r>
          </w:p>
        </w:tc>
      </w:tr>
      <w:tr>
        <w:trPr>
          <w:trHeight w:hRule="atLeast" w:val="300"/>
        </w:trPr>
        <w:tc>
          <w:tcPr>
            <w:tcW w:w="72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38"/>
              <w:rPr>
                <w:rStyle w:val="C36"/>
                <w:rtl w:val="0"/>
              </w:rPr>
            </w:pPr>
            <w:r>
              <w:rPr>
                <w:rStyle w:val="C36"/>
                <w:rtl w:val="0"/>
              </w:rPr>
              <w:t>Прочие всего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9"/>
              <w:rPr>
                <w:rStyle w:val="C37"/>
                <w:rtl w:val="0"/>
              </w:rPr>
            </w:pPr>
            <w:r>
              <w:rPr>
                <w:rStyle w:val="C37"/>
                <w:rtl w:val="0"/>
              </w:rPr>
              <w:t>8 493 818,61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9"/>
              <w:rPr>
                <w:rStyle w:val="C37"/>
                <w:rtl w:val="0"/>
              </w:rPr>
            </w:pPr>
            <w:r>
              <w:rPr>
                <w:rStyle w:val="C37"/>
                <w:rtl w:val="0"/>
              </w:rPr>
              <w:t>159 516 340,29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9"/>
              <w:rPr>
                <w:rStyle w:val="C37"/>
                <w:rtl w:val="0"/>
              </w:rPr>
            </w:pPr>
            <w:r>
              <w:rPr>
                <w:rStyle w:val="C37"/>
                <w:rtl w:val="0"/>
              </w:rPr>
              <w:t>162 288 872,15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9"/>
              <w:rPr>
                <w:rStyle w:val="C37"/>
                <w:rtl w:val="0"/>
              </w:rPr>
            </w:pPr>
            <w:r>
              <w:rPr>
                <w:rStyle w:val="C37"/>
                <w:rtl w:val="0"/>
              </w:rPr>
              <w:t>115 736 340,68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9"/>
              <w:rPr>
                <w:rStyle w:val="C37"/>
                <w:rtl w:val="0"/>
              </w:rPr>
            </w:pPr>
            <w:r>
              <w:rPr>
                <w:rStyle w:val="C37"/>
                <w:rtl w:val="0"/>
              </w:rPr>
              <w:t>120 179 059,22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9"/>
              <w:rPr>
                <w:rStyle w:val="C37"/>
                <w:rtl w:val="0"/>
              </w:rPr>
            </w:pPr>
            <w:r>
              <w:rPr>
                <w:rStyle w:val="C37"/>
                <w:rtl w:val="0"/>
              </w:rPr>
              <w:t>139 706 022,71</w:t>
            </w:r>
          </w:p>
        </w:tc>
      </w:tr>
      <w:tr>
        <w:trPr>
          <w:trHeight w:hRule="atLeast" w:val="300"/>
        </w:trPr>
        <w:tc>
          <w:tcPr>
            <w:tcW w:w="72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Итого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1"/>
              <w:rPr>
                <w:rStyle w:val="C39"/>
                <w:rtl w:val="0"/>
              </w:rPr>
            </w:pPr>
            <w:r>
              <w:rPr>
                <w:rStyle w:val="C39"/>
                <w:rtl w:val="0"/>
              </w:rPr>
              <w:t>11 852 039,84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1"/>
              <w:rPr>
                <w:rStyle w:val="C39"/>
                <w:rtl w:val="0"/>
              </w:rPr>
            </w:pPr>
            <w:r>
              <w:rPr>
                <w:rStyle w:val="C39"/>
                <w:rtl w:val="0"/>
              </w:rPr>
              <w:t>230 457 663,57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1"/>
              <w:rPr>
                <w:rStyle w:val="C39"/>
                <w:rtl w:val="0"/>
              </w:rPr>
            </w:pPr>
            <w:r>
              <w:rPr>
                <w:rStyle w:val="C39"/>
                <w:rtl w:val="0"/>
              </w:rPr>
              <w:t>221 114 446,16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1"/>
              <w:rPr>
                <w:rStyle w:val="C39"/>
                <w:rtl w:val="0"/>
              </w:rPr>
            </w:pPr>
            <w:r>
              <w:rPr>
                <w:rStyle w:val="C39"/>
                <w:rtl w:val="0"/>
              </w:rPr>
              <w:t>156 965 719,40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1"/>
              <w:rPr>
                <w:rStyle w:val="C39"/>
                <w:rtl w:val="0"/>
              </w:rPr>
            </w:pPr>
            <w:r>
              <w:rPr>
                <w:rStyle w:val="C39"/>
                <w:rtl w:val="0"/>
              </w:rPr>
              <w:t>151 127 858,54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1"/>
              <w:rPr>
                <w:rStyle w:val="C39"/>
                <w:rtl w:val="0"/>
              </w:rPr>
            </w:pPr>
            <w:r>
              <w:rPr>
                <w:rStyle w:val="C39"/>
                <w:rtl w:val="0"/>
              </w:rPr>
              <w:t>197 757 138,80</w:t>
            </w:r>
          </w:p>
        </w:tc>
      </w:tr>
    </w:tbl>
    <w:p>
      <w:pPr>
        <w:spacing w:lineRule="exact" w:line="15"/>
        <w:rPr>
          <w:rtl w:val="0"/>
        </w:rPr>
      </w:pPr>
    </w:p>
    <w:sectPr>
      <w:headerReference xmlns:r="http://schemas.openxmlformats.org/officeDocument/2006/relationships" w:type="default" r:id="RelHdr3"/>
      <w:footerReference xmlns:r="http://schemas.openxmlformats.org/officeDocument/2006/relationships" w:type="default" r:id="RelFtr3"/>
      <w:type w:val="nextPage"/>
      <w:pgSz w:w="18144" w:h="127339"/>
      <w:pgMar w:left="0" w:right="0" w:top="1610" w:bottom="1627" w:header="0" w:footer="177" w:gutter="0"/>
      <w:formProt w:val="0"/>
    </w:sectPr>
  </w:body>
</w:document>
</file>

<file path=word/footer1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15"/>
      <w:gridCol w:w="1665"/>
      <w:gridCol w:w="11790"/>
      <w:gridCol w:w="1440"/>
    </w:tblGrid>
    <w:tr>
      <w:trPr>
        <w:trHeight w:hRule="exact" w:val="75"/>
      </w:trPr>
      <w:tc>
        <w:tcPr>
          <w:tcW w:w="15" w:type="dxa"/>
        </w:tcPr>
        <w:p>
          <w:pPr>
            <w:rPr>
              <w:rStyle w:val="C3"/>
            </w:rPr>
          </w:pPr>
        </w:p>
      </w:tc>
      <w:tc>
        <w:tcPr>
          <w:tcW w:w="166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1057275" cy="914400"/>
                <wp:docPr id="1" name="Picture 1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7275" cy="9144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23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15" w:type="dxa"/>
        </w:tcPr>
        <w:p>
          <w:pPr>
            <w:rPr>
              <w:rStyle w:val="C3"/>
            </w:rPr>
          </w:pPr>
        </w:p>
      </w:tc>
      <w:tc>
        <w:tcPr>
          <w:tcW w:w="166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1179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1/3</w:t>
          </w:r>
        </w:p>
      </w:tc>
    </w:tr>
    <w:tr>
      <w:trPr>
        <w:trHeight w:hRule="exact" w:val="1035"/>
      </w:trPr>
      <w:tc>
        <w:tcPr>
          <w:tcW w:w="15" w:type="dxa"/>
        </w:tcPr>
        <w:p>
          <w:pPr>
            <w:rPr>
              <w:rStyle w:val="C3"/>
            </w:rPr>
          </w:pPr>
        </w:p>
      </w:tc>
      <w:tc>
        <w:tcPr>
          <w:tcW w:w="166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13230" w:type="dxa"/>
          <w:gridSpan w:val="2"/>
        </w:tcPr>
        <w:p>
          <w:pPr>
            <w:rPr>
              <w:rStyle w:val="C3"/>
            </w:rPr>
          </w:pPr>
        </w:p>
      </w:tc>
    </w:tr>
  </w:tbl>
  <w:p>
    <w:pPr>
      <w:rPr>
        <w:rStyle w:val="C3"/>
        <w:rtl w:val="0"/>
      </w:rPr>
    </w:pPr>
  </w:p>
</w:ftr>
</file>

<file path=word/footer2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15"/>
      <w:gridCol w:w="1665"/>
      <w:gridCol w:w="11790"/>
      <w:gridCol w:w="1440"/>
    </w:tblGrid>
    <w:tr>
      <w:trPr>
        <w:trHeight w:hRule="exact" w:val="75"/>
      </w:trPr>
      <w:tc>
        <w:tcPr>
          <w:tcW w:w="15" w:type="dxa"/>
        </w:tcPr>
        <w:p>
          <w:pPr>
            <w:rPr>
              <w:rStyle w:val="C3"/>
            </w:rPr>
          </w:pPr>
        </w:p>
      </w:tc>
      <w:tc>
        <w:tcPr>
          <w:tcW w:w="166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1057275" cy="914400"/>
                <wp:docPr id="3" name="Picture 3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Picture 3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7275" cy="9144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23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15" w:type="dxa"/>
        </w:tcPr>
        <w:p>
          <w:pPr>
            <w:rPr>
              <w:rStyle w:val="C3"/>
            </w:rPr>
          </w:pPr>
        </w:p>
      </w:tc>
      <w:tc>
        <w:tcPr>
          <w:tcW w:w="166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1179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2/3</w:t>
          </w:r>
        </w:p>
      </w:tc>
    </w:tr>
    <w:tr>
      <w:trPr>
        <w:trHeight w:hRule="exact" w:val="1035"/>
      </w:trPr>
      <w:tc>
        <w:tcPr>
          <w:tcW w:w="15" w:type="dxa"/>
        </w:tcPr>
        <w:p>
          <w:pPr>
            <w:rPr>
              <w:rStyle w:val="C3"/>
            </w:rPr>
          </w:pPr>
        </w:p>
      </w:tc>
      <w:tc>
        <w:tcPr>
          <w:tcW w:w="166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13230" w:type="dxa"/>
          <w:gridSpan w:val="2"/>
        </w:tcPr>
        <w:p>
          <w:pPr>
            <w:rPr>
              <w:rStyle w:val="C3"/>
            </w:rPr>
          </w:pPr>
        </w:p>
      </w:tc>
    </w:tr>
  </w:tbl>
  <w:p>
    <w:pPr>
      <w:rPr>
        <w:rStyle w:val="C3"/>
        <w:rtl w:val="0"/>
      </w:rPr>
    </w:pPr>
  </w:p>
</w:ftr>
</file>

<file path=word/footer3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15"/>
      <w:gridCol w:w="1665"/>
      <w:gridCol w:w="11790"/>
      <w:gridCol w:w="1440"/>
    </w:tblGrid>
    <w:tr>
      <w:trPr>
        <w:trHeight w:hRule="exact" w:val="75"/>
      </w:trPr>
      <w:tc>
        <w:tcPr>
          <w:tcW w:w="15" w:type="dxa"/>
        </w:tcPr>
        <w:p>
          <w:pPr>
            <w:rPr>
              <w:rStyle w:val="C3"/>
            </w:rPr>
          </w:pPr>
        </w:p>
      </w:tc>
      <w:tc>
        <w:tcPr>
          <w:tcW w:w="166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1057275" cy="914400"/>
                <wp:docPr id="4" name="Picture 4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4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7275" cy="9144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23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15" w:type="dxa"/>
        </w:tcPr>
        <w:p>
          <w:pPr>
            <w:rPr>
              <w:rStyle w:val="C3"/>
            </w:rPr>
          </w:pPr>
        </w:p>
      </w:tc>
      <w:tc>
        <w:tcPr>
          <w:tcW w:w="166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1179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3/3</w:t>
          </w:r>
        </w:p>
      </w:tc>
    </w:tr>
    <w:tr>
      <w:trPr>
        <w:trHeight w:hRule="exact" w:val="1035"/>
      </w:trPr>
      <w:tc>
        <w:tcPr>
          <w:tcW w:w="15" w:type="dxa"/>
        </w:tcPr>
        <w:p>
          <w:pPr>
            <w:rPr>
              <w:rStyle w:val="C3"/>
            </w:rPr>
          </w:pPr>
        </w:p>
      </w:tc>
      <w:tc>
        <w:tcPr>
          <w:tcW w:w="166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13230" w:type="dxa"/>
          <w:gridSpan w:val="2"/>
        </w:tcPr>
        <w:p>
          <w:pPr>
            <w:rPr>
              <w:rStyle w:val="C3"/>
            </w:rPr>
          </w:pPr>
        </w:p>
      </w:tc>
    </w:tr>
  </w:tbl>
  <w:p>
    <w:pPr>
      <w:rPr>
        <w:rStyle w:val="C3"/>
        <w:rtl w:val="0"/>
      </w:rPr>
    </w:pPr>
  </w:p>
</w:ftr>
</file>

<file path=word/header1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20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2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20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3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20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bidi w:val="0"/>
      <w:spacing w:before="0" w:after="0"/>
      <w:ind w:left="28" w:right="28"/>
      <w:jc w:val="left"/>
    </w:pPr>
  </w:style>
  <w:style w:type="paragraph" w:styleId="P2">
    <w:name w:val="ParagraphStyle1"/>
    <w:hidden/>
    <w:pPr>
      <w:bidi w:val="0"/>
      <w:jc w:val="left"/>
    </w:pPr>
  </w:style>
  <w:style w:type="paragraph" w:styleId="P3">
    <w:name w:val="ParagraphStyle2"/>
    <w:hidden/>
    <w:pPr>
      <w:bidi w:val="0"/>
      <w:spacing w:before="0" w:after="0"/>
      <w:ind w:left="28" w:right="28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spacing w:before="0" w:after="0"/>
      <w:ind w:left="0" w:right="0"/>
      <w:jc w:val="left"/>
    </w:pPr>
  </w:style>
  <w:style w:type="paragraph" w:styleId="P8">
    <w:name w:val="ParagraphStyle7"/>
    <w:hidden/>
    <w:pPr>
      <w:bidi w:val="0"/>
      <w:spacing w:before="0" w:after="0"/>
      <w:ind w:left="0" w:right="0"/>
      <w:jc w:val="left"/>
    </w:pPr>
  </w:style>
  <w:style w:type="paragraph" w:styleId="P9">
    <w:name w:val="ParagraphStyle8"/>
    <w:hidden/>
    <w:pPr>
      <w:bidi w:val="0"/>
      <w:spacing w:before="0" w:after="0"/>
      <w:ind w:left="0" w:right="0"/>
      <w:jc w:val="right"/>
    </w:pPr>
  </w:style>
  <w:style w:type="paragraph" w:styleId="P10">
    <w:name w:val="ParagraphStyle9"/>
    <w:hidden/>
    <w:pPr>
      <w:bidi w:val="0"/>
      <w:jc w:val="left"/>
    </w:pPr>
  </w:style>
  <w:style w:type="paragraph" w:styleId="P11">
    <w:name w:val="ParagraphStyle10"/>
    <w:hidden/>
    <w:pPr>
      <w:bidi w:val="0"/>
      <w:spacing w:before="0" w:after="0"/>
      <w:ind w:left="28" w:right="28"/>
      <w:jc w:val="center"/>
    </w:pPr>
  </w:style>
  <w:style w:type="paragraph" w:styleId="P12">
    <w:name w:val="ParagraphStyle11"/>
    <w:hidden/>
    <w:pPr>
      <w:bidi w:val="0"/>
      <w:spacing w:before="0" w:after="0"/>
      <w:ind w:left="30" w:right="30"/>
      <w:jc w:val="left"/>
    </w:pPr>
  </w:style>
  <w:style w:type="paragraph" w:styleId="P13">
    <w:name w:val="ParagraphStyle12"/>
    <w:hidden/>
    <w:pPr>
      <w:bidi w:val="0"/>
      <w:spacing w:before="0" w:after="0"/>
      <w:ind w:left="30" w:right="30"/>
      <w:jc w:val="left"/>
    </w:pPr>
  </w:style>
  <w:style w:type="paragraph" w:styleId="P14">
    <w:name w:val="ParagraphStyle13"/>
    <w:hidden/>
    <w:pPr>
      <w:bidi w:val="0"/>
      <w:spacing w:before="0" w:after="0"/>
      <w:ind w:left="30" w:right="0"/>
      <w:jc w:val="left"/>
    </w:pPr>
  </w:style>
  <w:style w:type="paragraph" w:styleId="P15">
    <w:name w:val="ParagraphStyle14"/>
    <w:hidden/>
    <w:pPr>
      <w:bidi w:val="0"/>
      <w:spacing w:before="0" w:after="0"/>
      <w:ind w:left="30" w:right="30"/>
      <w:jc w:val="right"/>
    </w:pPr>
  </w:style>
  <w:style w:type="paragraph" w:styleId="P16">
    <w:name w:val="ParagraphStyle15"/>
    <w:hidden/>
    <w:pPr>
      <w:bidi w:val="0"/>
      <w:spacing w:before="0" w:after="0"/>
      <w:ind w:left="30" w:right="30"/>
      <w:jc w:val="right"/>
    </w:pPr>
  </w:style>
  <w:style w:type="paragraph" w:styleId="P17">
    <w:name w:val="ParagraphStyle16"/>
    <w:hidden/>
    <w:pPr>
      <w:bidi w:val="0"/>
      <w:spacing w:before="0" w:after="0"/>
      <w:ind w:left="30" w:right="30"/>
      <w:jc w:val="right"/>
    </w:pPr>
  </w:style>
  <w:style w:type="paragraph" w:styleId="P18">
    <w:name w:val="ParagraphStyle17"/>
    <w:hidden/>
    <w:pPr>
      <w:bidi w:val="0"/>
      <w:spacing w:before="0" w:after="0"/>
      <w:ind w:left="30" w:right="30"/>
      <w:jc w:val="left"/>
    </w:pPr>
  </w:style>
  <w:style w:type="paragraph" w:styleId="P19">
    <w:name w:val="ParagraphStyle18"/>
    <w:hidden/>
    <w:pPr>
      <w:bidi w:val="0"/>
      <w:spacing w:before="0" w:after="0"/>
      <w:ind w:left="30" w:right="30"/>
      <w:jc w:val="right"/>
    </w:pPr>
  </w:style>
  <w:style w:type="paragraph" w:styleId="P20">
    <w:name w:val="ParagraphStyle19"/>
    <w:hidden/>
    <w:pPr>
      <w:bidi w:val="0"/>
      <w:spacing w:before="0" w:after="0"/>
      <w:ind w:left="30" w:right="30"/>
      <w:jc w:val="right"/>
    </w:pPr>
  </w:style>
  <w:style w:type="paragraph" w:styleId="P21">
    <w:name w:val="ParagraphStyle20"/>
    <w:hidden/>
    <w:pPr>
      <w:bidi w:val="0"/>
      <w:spacing w:before="0" w:after="0"/>
      <w:ind w:left="30" w:right="30"/>
      <w:jc w:val="right"/>
    </w:pPr>
  </w:style>
  <w:style w:type="paragraph" w:styleId="P22">
    <w:name w:val="ParagraphStyle21"/>
    <w:hidden/>
    <w:pPr>
      <w:bidi w:val="0"/>
      <w:spacing w:before="0" w:after="0"/>
      <w:ind w:left="30" w:right="30"/>
      <w:jc w:val="left"/>
    </w:pPr>
  </w:style>
  <w:style w:type="paragraph" w:styleId="P23">
    <w:name w:val="ParagraphStyle22"/>
    <w:hidden/>
    <w:pPr>
      <w:bidi w:val="0"/>
      <w:spacing w:before="0" w:after="0"/>
      <w:ind w:left="30" w:right="30"/>
      <w:jc w:val="left"/>
    </w:pPr>
  </w:style>
  <w:style w:type="paragraph" w:styleId="P24">
    <w:name w:val="ParagraphStyle23"/>
    <w:hidden/>
    <w:pPr>
      <w:bidi w:val="0"/>
      <w:spacing w:before="0" w:after="0"/>
      <w:ind w:left="30" w:right="30"/>
      <w:jc w:val="right"/>
    </w:pPr>
  </w:style>
  <w:style w:type="paragraph" w:styleId="P25">
    <w:name w:val="ParagraphStyle24"/>
    <w:hidden/>
    <w:pPr>
      <w:bidi w:val="0"/>
      <w:spacing w:before="0" w:after="0"/>
      <w:ind w:left="30" w:right="30"/>
      <w:jc w:val="right"/>
    </w:pPr>
  </w:style>
  <w:style w:type="paragraph" w:styleId="P26">
    <w:name w:val="ParagraphStyle25"/>
    <w:hidden/>
    <w:pPr>
      <w:bidi w:val="0"/>
      <w:spacing w:before="0" w:after="0"/>
      <w:ind w:left="30" w:right="30"/>
      <w:jc w:val="right"/>
    </w:pPr>
  </w:style>
  <w:style w:type="paragraph" w:styleId="P27">
    <w:name w:val="ParagraphStyle26"/>
    <w:hidden/>
    <w:pPr>
      <w:bidi w:val="0"/>
      <w:spacing w:before="0" w:after="0"/>
      <w:ind w:left="30" w:right="30"/>
      <w:jc w:val="right"/>
    </w:pPr>
  </w:style>
  <w:style w:type="paragraph" w:styleId="P28">
    <w:name w:val="ParagraphStyle27"/>
    <w:hidden/>
    <w:pPr>
      <w:bidi w:val="0"/>
      <w:spacing w:before="0" w:after="0"/>
      <w:ind w:left="30" w:right="30"/>
      <w:jc w:val="right"/>
    </w:pPr>
  </w:style>
  <w:style w:type="paragraph" w:styleId="P29">
    <w:name w:val="ParagraphStyle28"/>
    <w:hidden/>
    <w:pPr>
      <w:bidi w:val="0"/>
      <w:spacing w:before="0" w:after="0"/>
      <w:ind w:left="30" w:right="30"/>
      <w:jc w:val="right"/>
    </w:pPr>
  </w:style>
  <w:style w:type="paragraph" w:styleId="P30">
    <w:name w:val="ParagraphStyle29"/>
    <w:hidden/>
    <w:pPr>
      <w:bidi w:val="0"/>
      <w:spacing w:before="0" w:after="0"/>
      <w:ind w:left="30" w:right="30"/>
      <w:jc w:val="left"/>
    </w:pPr>
  </w:style>
  <w:style w:type="paragraph" w:styleId="P31">
    <w:name w:val="ParagraphStyle30"/>
    <w:hidden/>
    <w:pPr>
      <w:bidi w:val="0"/>
      <w:spacing w:before="0" w:after="0"/>
      <w:ind w:left="30" w:right="30"/>
      <w:jc w:val="right"/>
    </w:pPr>
  </w:style>
  <w:style w:type="paragraph" w:styleId="P32">
    <w:name w:val="ParagraphStyle31"/>
    <w:hidden/>
    <w:pPr>
      <w:bidi w:val="0"/>
      <w:spacing w:before="0" w:after="0"/>
      <w:ind w:left="30" w:right="30"/>
      <w:jc w:val="right"/>
    </w:pPr>
  </w:style>
  <w:style w:type="paragraph" w:styleId="P33">
    <w:name w:val="ParagraphStyle32"/>
    <w:hidden/>
    <w:pPr>
      <w:bidi w:val="0"/>
      <w:spacing w:before="0" w:after="0"/>
      <w:ind w:left="30" w:right="30"/>
      <w:jc w:val="right"/>
    </w:pPr>
  </w:style>
  <w:style w:type="paragraph" w:styleId="P34">
    <w:name w:val="ParagraphStyle33"/>
    <w:hidden/>
    <w:pPr>
      <w:bidi w:val="0"/>
      <w:spacing w:before="0" w:after="0"/>
      <w:ind w:left="30" w:right="30"/>
      <w:jc w:val="right"/>
    </w:pPr>
  </w:style>
  <w:style w:type="paragraph" w:styleId="P35">
    <w:name w:val="ParagraphStyle34"/>
    <w:hidden/>
    <w:pPr>
      <w:bidi w:val="0"/>
      <w:spacing w:before="0" w:after="0"/>
      <w:ind w:left="30" w:right="30"/>
      <w:jc w:val="right"/>
    </w:pPr>
  </w:style>
  <w:style w:type="paragraph" w:styleId="P36">
    <w:name w:val="ParagraphStyle35"/>
    <w:hidden/>
    <w:pPr>
      <w:bidi w:val="0"/>
      <w:spacing w:before="0" w:after="0"/>
      <w:ind w:left="30" w:right="0"/>
      <w:jc w:val="left"/>
    </w:pPr>
  </w:style>
  <w:style w:type="paragraph" w:styleId="P37">
    <w:name w:val="ParagraphStyle36"/>
    <w:hidden/>
    <w:pPr>
      <w:bidi w:val="0"/>
      <w:spacing w:before="0" w:after="0"/>
      <w:ind w:left="30" w:right="30"/>
      <w:jc w:val="right"/>
    </w:pPr>
  </w:style>
  <w:style w:type="paragraph" w:styleId="P38">
    <w:name w:val="ParagraphStyle37"/>
    <w:hidden/>
    <w:pPr>
      <w:bidi w:val="0"/>
      <w:spacing w:before="0" w:after="0"/>
      <w:ind w:left="30" w:right="30"/>
      <w:jc w:val="left"/>
    </w:pPr>
  </w:style>
  <w:style w:type="paragraph" w:styleId="P39">
    <w:name w:val="ParagraphStyle38"/>
    <w:hidden/>
    <w:pPr>
      <w:bidi w:val="0"/>
      <w:spacing w:before="0" w:after="0"/>
      <w:ind w:left="30" w:right="30"/>
      <w:jc w:val="right"/>
    </w:pPr>
  </w:style>
  <w:style w:type="paragraph" w:styleId="P40">
    <w:name w:val="ParagraphStyle39"/>
    <w:hidden/>
    <w:pPr>
      <w:bidi w:val="0"/>
      <w:spacing w:before="0" w:after="0"/>
      <w:ind w:left="30" w:right="30"/>
      <w:jc w:val="left"/>
    </w:pPr>
  </w:style>
  <w:style w:type="paragraph" w:styleId="P41">
    <w:name w:val="ParagraphStyle40"/>
    <w:hidden/>
    <w:pPr>
      <w:bidi w:val="0"/>
      <w:spacing w:before="0" w:after="0"/>
      <w:ind w:left="30" w:right="30"/>
      <w:jc w:val="righ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Book Antiqua" w:cs="Book Antiqua" w:hAnsi="Book Antiqua" w:eastAsia="Book Antiqua"/>
      <w:b w:val="0"/>
      <w:i w:val="0"/>
      <w:strike w:val="0"/>
      <w:noProof w:val="1"/>
      <w:color w:val="000080"/>
      <w:sz w:val="24"/>
      <w:szCs w:val="24"/>
      <w:u w:val="single"/>
    </w:rPr>
  </w:style>
  <w:style w:type="character" w:styleId="C5">
    <w:name w:val="CharacterStyle1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6">
    <w:name w:val="CharacterStyle2"/>
    <w:hidden/>
    <w:rPr>
      <w:rFonts w:ascii="Book Antiqua" w:cs="Book Antiqua" w:hAnsi="Book Antiqua" w:eastAsia="Book Antiqua"/>
      <w:b w:val="1"/>
      <w:i w:val="0"/>
      <w:strike w:val="0"/>
      <w:noProof w:val="1"/>
      <w:color w:val="006400"/>
      <w:sz w:val="28"/>
      <w:szCs w:val="28"/>
      <w:u w:val="none"/>
    </w:rPr>
  </w:style>
  <w:style w:type="character" w:styleId="C7">
    <w:name w:val="CharacterStyle3"/>
    <w:hidden/>
    <w:rPr>
      <w:rFonts w:ascii="Book Antiqua" w:cs="Book Antiqua" w:hAnsi="Book Antiqua" w:eastAsia="Book Antiqua"/>
      <w:b w:val="0"/>
      <w:i w:val="0"/>
      <w:strike w:val="0"/>
      <w:noProof w:val="1"/>
      <w:color w:val="006400"/>
      <w:sz w:val="24"/>
      <w:szCs w:val="24"/>
      <w:u w:val="none"/>
    </w:rPr>
  </w:style>
  <w:style w:type="character" w:styleId="C8">
    <w:name w:val="CharacterStyle4"/>
    <w:hidden/>
    <w:rPr>
      <w:rFonts w:ascii="Book Antiqua" w:cs="Book Antiqua" w:hAnsi="Book Antiqua" w:eastAsia="Book Antiqua"/>
      <w:b w:val="0"/>
      <w:i w:val="0"/>
      <w:strike w:val="0"/>
      <w:noProof w:val="1"/>
      <w:color w:val="006400"/>
      <w:sz w:val="24"/>
      <w:szCs w:val="24"/>
      <w:u w:val="none"/>
    </w:rPr>
  </w:style>
  <w:style w:type="character" w:styleId="C9">
    <w:name w:val="CharacterStyle5"/>
    <w:hidden/>
    <w:rPr>
      <w:rFonts w:ascii="Book Antiqua" w:cs="Book Antiqua" w:hAnsi="Book Antiqua" w:eastAsia="Book Antiqua"/>
      <w:b w:val="1"/>
      <w:i w:val="0"/>
      <w:strike w:val="0"/>
      <w:noProof w:val="1"/>
      <w:color w:val="006400"/>
      <w:sz w:val="32"/>
      <w:szCs w:val="32"/>
      <w:u w:val="none"/>
    </w:rPr>
  </w:style>
  <w:style w:type="character" w:styleId="C10">
    <w:name w:val="CharacterStyle6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13">
    <w:name w:val="CharacterStyle9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4">
    <w:name w:val="CharacterStyle10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5">
    <w:name w:val="CharacterStyle11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6">
    <w:name w:val="CharacterStyle12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19">
    <w:name w:val="CharacterStyle15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20">
    <w:name w:val="CharacterStyle16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21">
    <w:name w:val="CharacterStyle17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22">
    <w:name w:val="CharacterStyle18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23">
    <w:name w:val="CharacterStyle19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24">
    <w:name w:val="CharacterStyle20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25">
    <w:name w:val="CharacterStyle21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26">
    <w:name w:val="CharacterStyle22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27">
    <w:name w:val="CharacterStyle23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28">
    <w:name w:val="CharacterStyle24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29">
    <w:name w:val="CharacterStyle25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30">
    <w:name w:val="CharacterStyle26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31">
    <w:name w:val="CharacterStyle27"/>
    <w:hidden/>
    <w:rPr>
      <w:rFonts w:ascii="Tahoma" w:cs="Tahoma" w:hAnsi="Tahoma" w:eastAsia="Tahom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32">
    <w:name w:val="CharacterStyle28"/>
    <w:hidden/>
    <w:rPr>
      <w:rFonts w:ascii="Tahoma" w:cs="Tahoma" w:hAnsi="Tahoma" w:eastAsia="Tahom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33">
    <w:name w:val="CharacterStyle29"/>
    <w:hidden/>
    <w:rPr>
      <w:rFonts w:ascii="Tahoma" w:cs="Tahoma" w:hAnsi="Tahoma" w:eastAsia="Tahom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34">
    <w:name w:val="CharacterStyle30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35">
    <w:name w:val="CharacterStyle31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36">
    <w:name w:val="CharacterStyle32"/>
    <w:hidden/>
    <w:rPr>
      <w:rFonts w:ascii="Tahoma" w:cs="Tahoma" w:hAnsi="Tahoma" w:eastAsia="Tahom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37">
    <w:name w:val="CharacterStyle33"/>
    <w:hidden/>
    <w:rPr>
      <w:rFonts w:ascii="Tahoma" w:cs="Tahoma" w:hAnsi="Tahoma" w:eastAsia="Tahom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38">
    <w:name w:val="CharacterStyle34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39">
    <w:name w:val="CharacterStyle35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2" Type="http://schemas.openxmlformats.org/officeDocument/2006/relationships/image" Target="/media/image2.png" /><Relationship Id="Relimage3" Type="http://schemas.openxmlformats.org/officeDocument/2006/relationships/image" Target="/media/image3.png" /><Relationship Id="Relimage4" Type="http://schemas.openxmlformats.org/officeDocument/2006/relationships/image" Target="/media/image4.png" /><Relationship Id="Relimage5" Type="http://schemas.openxmlformats.org/officeDocument/2006/relationships/image" Target="/media/image5.png" /><Relationship Id="Relimage6" Type="http://schemas.openxmlformats.org/officeDocument/2006/relationships/image" Target="/media/image6.png" /><Relationship Id="Relimage7" Type="http://schemas.openxmlformats.org/officeDocument/2006/relationships/image" Target="/media/image7.png" /><Relationship Id="RelHdr1" Type="http://schemas.openxmlformats.org/officeDocument/2006/relationships/header" Target="header1.xml" /><Relationship Id="RelHdr2" Type="http://schemas.openxmlformats.org/officeDocument/2006/relationships/header" Target="header2.xml" /><Relationship Id="RelHdr3" Type="http://schemas.openxmlformats.org/officeDocument/2006/relationships/header" Target="header3.xml" /><Relationship Id="RelFtr1" Type="http://schemas.openxmlformats.org/officeDocument/2006/relationships/footer" Target="footer1.xml" /><Relationship Id="RelFtr2" Type="http://schemas.openxmlformats.org/officeDocument/2006/relationships/footer" Target="footer2.xml" /><Relationship Id="RelFtr3" Type="http://schemas.openxmlformats.org/officeDocument/2006/relationships/footer" Target="footer3.xm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word/_rels/footer1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2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3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22.2.6.0</vt:lpwstr>
  </property>
</Properties>
</file>